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A6" w:rsidRPr="00BB11F0" w:rsidRDefault="000767A6" w:rsidP="000767A6">
      <w:pPr>
        <w:pStyle w:val="1"/>
        <w:jc w:val="center"/>
        <w:rPr>
          <w:rFonts w:ascii="Tahoma" w:hAnsi="Tahoma" w:cs="Tahoma"/>
          <w:spacing w:val="20"/>
        </w:rPr>
      </w:pPr>
      <w:r w:rsidRPr="00BB11F0">
        <w:rPr>
          <w:rFonts w:ascii="Tahoma" w:hAnsi="Tahoma" w:cs="Tahoma"/>
          <w:spacing w:val="20"/>
        </w:rPr>
        <w:t xml:space="preserve">РАЗДЕЛ </w:t>
      </w:r>
      <w:r w:rsidRPr="00BB11F0">
        <w:rPr>
          <w:rFonts w:ascii="Tahoma" w:hAnsi="Tahoma" w:cs="Tahoma"/>
          <w:spacing w:val="20"/>
          <w:lang w:val="en-US"/>
        </w:rPr>
        <w:t>II</w:t>
      </w:r>
    </w:p>
    <w:p w:rsidR="000767A6" w:rsidRPr="00BB11F0" w:rsidRDefault="000767A6" w:rsidP="000767A6">
      <w:pPr>
        <w:pStyle w:val="1"/>
        <w:jc w:val="center"/>
        <w:rPr>
          <w:rFonts w:ascii="Tahoma" w:hAnsi="Tahoma" w:cs="Tahoma"/>
          <w:spacing w:val="20"/>
          <w:sz w:val="28"/>
          <w:szCs w:val="28"/>
        </w:rPr>
      </w:pPr>
    </w:p>
    <w:p w:rsidR="000767A6" w:rsidRPr="00BB11F0" w:rsidRDefault="000767A6" w:rsidP="000767A6">
      <w:pPr>
        <w:pStyle w:val="1"/>
        <w:jc w:val="center"/>
        <w:rPr>
          <w:rFonts w:ascii="Tahoma" w:hAnsi="Tahoma" w:cs="Tahoma"/>
          <w:spacing w:val="20"/>
          <w:sz w:val="28"/>
          <w:szCs w:val="28"/>
        </w:rPr>
      </w:pPr>
    </w:p>
    <w:p w:rsidR="000767A6" w:rsidRPr="00BB11F0" w:rsidRDefault="000767A6" w:rsidP="000767A6">
      <w:pPr>
        <w:pStyle w:val="1"/>
        <w:jc w:val="center"/>
        <w:rPr>
          <w:rFonts w:ascii="Tahoma" w:hAnsi="Tahoma" w:cs="Tahoma"/>
          <w:spacing w:val="20"/>
        </w:rPr>
      </w:pPr>
      <w:r w:rsidRPr="00BB11F0">
        <w:rPr>
          <w:rFonts w:ascii="Tahoma" w:hAnsi="Tahoma" w:cs="Tahoma"/>
          <w:spacing w:val="20"/>
        </w:rPr>
        <w:t xml:space="preserve">ТЕМА 2.1. РАЗВИТИЕ ПЕВЧЕСКОГО ИСКУССТВА В РОССИИ В </w:t>
      </w:r>
      <w:r w:rsidRPr="00BB11F0">
        <w:rPr>
          <w:rFonts w:ascii="Tahoma" w:hAnsi="Tahoma" w:cs="Tahoma"/>
          <w:spacing w:val="20"/>
          <w:lang w:val="en-US"/>
        </w:rPr>
        <w:t>X</w:t>
      </w:r>
      <w:r w:rsidRPr="00BB11F0">
        <w:rPr>
          <w:rFonts w:ascii="Tahoma" w:hAnsi="Tahoma" w:cs="Tahoma"/>
          <w:spacing w:val="20"/>
        </w:rPr>
        <w:t xml:space="preserve"> – </w:t>
      </w:r>
      <w:r w:rsidRPr="00BB11F0">
        <w:rPr>
          <w:rFonts w:ascii="Tahoma" w:hAnsi="Tahoma" w:cs="Tahoma"/>
          <w:spacing w:val="20"/>
          <w:lang w:val="en-US"/>
        </w:rPr>
        <w:t>XV</w:t>
      </w:r>
      <w:r w:rsidRPr="00BB11F0">
        <w:rPr>
          <w:rFonts w:ascii="Tahoma" w:hAnsi="Tahoma" w:cs="Tahoma"/>
          <w:spacing w:val="20"/>
        </w:rPr>
        <w:t xml:space="preserve"> ВЕКАХ.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Древнерусское церковное пение составляет ценнейшую часть культурного наследия. Особое его значение в том, что оно было единственным видом письменного профессионального искусства на Руси на протяжении семи веков. За большой исторический отрезок времени от </w:t>
      </w:r>
      <w:r w:rsidRPr="00C5380B">
        <w:rPr>
          <w:rFonts w:ascii="Tahoma" w:hAnsi="Tahoma" w:cs="Tahoma"/>
          <w:sz w:val="28"/>
          <w:szCs w:val="28"/>
          <w:lang w:val="en-US"/>
        </w:rPr>
        <w:t>XI</w:t>
      </w:r>
      <w:r w:rsidRPr="00C5380B">
        <w:rPr>
          <w:rFonts w:ascii="Tahoma" w:hAnsi="Tahoma" w:cs="Tahoma"/>
          <w:sz w:val="28"/>
          <w:szCs w:val="28"/>
        </w:rPr>
        <w:t xml:space="preserve"> до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веков формы этого искусства претерпели значительную эволюцию. Можно выделить три важных этапа: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1) </w:t>
      </w:r>
      <w:r w:rsidRPr="00C5380B">
        <w:rPr>
          <w:rFonts w:ascii="Tahoma" w:hAnsi="Tahoma" w:cs="Tahoma"/>
          <w:sz w:val="28"/>
          <w:szCs w:val="28"/>
          <w:lang w:val="en-US"/>
        </w:rPr>
        <w:t>XI</w:t>
      </w:r>
      <w:r w:rsidRPr="00C5380B">
        <w:rPr>
          <w:rFonts w:ascii="Tahoma" w:hAnsi="Tahoma" w:cs="Tahoma"/>
          <w:sz w:val="28"/>
          <w:szCs w:val="28"/>
        </w:rPr>
        <w:t xml:space="preserve"> – начало </w:t>
      </w:r>
      <w:r w:rsidRPr="00C5380B">
        <w:rPr>
          <w:rFonts w:ascii="Tahoma" w:hAnsi="Tahoma" w:cs="Tahoma"/>
          <w:sz w:val="28"/>
          <w:szCs w:val="28"/>
          <w:lang w:val="en-US"/>
        </w:rPr>
        <w:t>XV</w:t>
      </w:r>
      <w:r w:rsidRPr="00C5380B">
        <w:rPr>
          <w:rFonts w:ascii="Tahoma" w:hAnsi="Tahoma" w:cs="Tahoma"/>
          <w:sz w:val="28"/>
          <w:szCs w:val="28"/>
        </w:rPr>
        <w:t xml:space="preserve">-го века – период освоения и адаптации византийской традиции,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2) вторая половина </w:t>
      </w:r>
      <w:r w:rsidRPr="00C5380B">
        <w:rPr>
          <w:rFonts w:ascii="Tahoma" w:hAnsi="Tahoma" w:cs="Tahoma"/>
          <w:sz w:val="28"/>
          <w:szCs w:val="28"/>
          <w:lang w:val="en-US"/>
        </w:rPr>
        <w:t>XV</w:t>
      </w:r>
      <w:r w:rsidRPr="00C5380B">
        <w:rPr>
          <w:rFonts w:ascii="Tahoma" w:hAnsi="Tahoma" w:cs="Tahoma"/>
          <w:sz w:val="28"/>
          <w:szCs w:val="28"/>
        </w:rPr>
        <w:t xml:space="preserve">-го – начало 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-го века, когда в результате глубокого переосмысления и переработки этой традиции возникает новое интонационное качество – русский знаменный распев,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3)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 – период подведения итогов и одновременно начало распада средневековых форм.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>Первый период</w:t>
      </w:r>
      <w:r w:rsidRPr="00C5380B">
        <w:rPr>
          <w:rFonts w:ascii="Tahoma" w:hAnsi="Tahoma" w:cs="Tahoma"/>
          <w:sz w:val="28"/>
          <w:szCs w:val="28"/>
        </w:rPr>
        <w:t xml:space="preserve">. К концу </w:t>
      </w:r>
      <w:r w:rsidRPr="00C5380B">
        <w:rPr>
          <w:rFonts w:ascii="Tahoma" w:hAnsi="Tahoma" w:cs="Tahoma"/>
          <w:sz w:val="28"/>
          <w:szCs w:val="28"/>
          <w:lang w:val="en-US"/>
        </w:rPr>
        <w:t>X</w:t>
      </w:r>
      <w:r w:rsidRPr="00C5380B">
        <w:rPr>
          <w:rFonts w:ascii="Tahoma" w:hAnsi="Tahoma" w:cs="Tahoma"/>
          <w:sz w:val="28"/>
          <w:szCs w:val="28"/>
        </w:rPr>
        <w:t xml:space="preserve"> века, когда христианство получило официальное признание на Руси, византийское культовое пение уже усложнилось, формы его отстоялись и были перенесены на русскую почву в готовом виде.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Самой общей основой восточно-христианского православного пения, определяющей его коренное отличие от западно-христианского, католического, является принцип хорового одноголосия без инструментального сопровождения. В Греции, у христианских народов Закавказья, южных и восточных славян на протяжении средневековья сохраняется  традиция одноголосного пения. На Украине и в России в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веке было допущено хоровое многоголосие </w:t>
      </w:r>
      <w:r w:rsidRPr="00C5380B">
        <w:rPr>
          <w:rFonts w:ascii="Tahoma" w:hAnsi="Tahoma" w:cs="Tahoma"/>
          <w:sz w:val="28"/>
          <w:szCs w:val="28"/>
          <w:lang w:val="en-US"/>
        </w:rPr>
        <w:t>a</w:t>
      </w:r>
      <w:r w:rsidRPr="00C5380B">
        <w:rPr>
          <w:rFonts w:ascii="Tahoma" w:hAnsi="Tahoma" w:cs="Tahoma"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  <w:lang w:val="en-US"/>
        </w:rPr>
        <w:t>cappella</w:t>
      </w:r>
      <w:r w:rsidRPr="00C5380B">
        <w:rPr>
          <w:rFonts w:ascii="Tahoma" w:hAnsi="Tahoma" w:cs="Tahoma"/>
          <w:sz w:val="28"/>
          <w:szCs w:val="28"/>
        </w:rPr>
        <w:t xml:space="preserve"> (без сопровождения).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Период наиболее интенсивной творческой деятельности византийских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гимнографов</w:t>
      </w:r>
      <w:r w:rsidRPr="00C5380B">
        <w:rPr>
          <w:rFonts w:ascii="Tahoma" w:hAnsi="Tahoma" w:cs="Tahoma"/>
          <w:sz w:val="28"/>
          <w:szCs w:val="28"/>
        </w:rPr>
        <w:t xml:space="preserve"> приходится на время от середины </w:t>
      </w:r>
      <w:r w:rsidRPr="00C5380B">
        <w:rPr>
          <w:rFonts w:ascii="Tahoma" w:hAnsi="Tahoma" w:cs="Tahoma"/>
          <w:sz w:val="28"/>
          <w:szCs w:val="28"/>
          <w:lang w:val="en-US"/>
        </w:rPr>
        <w:t>V</w:t>
      </w:r>
      <w:r w:rsidRPr="00C5380B">
        <w:rPr>
          <w:rFonts w:ascii="Tahoma" w:hAnsi="Tahoma" w:cs="Tahoma"/>
          <w:sz w:val="28"/>
          <w:szCs w:val="28"/>
        </w:rPr>
        <w:t xml:space="preserve"> до </w:t>
      </w:r>
      <w:r w:rsidRPr="00C5380B">
        <w:rPr>
          <w:rFonts w:ascii="Tahoma" w:hAnsi="Tahoma" w:cs="Tahoma"/>
          <w:sz w:val="28"/>
          <w:szCs w:val="28"/>
          <w:lang w:val="en-US"/>
        </w:rPr>
        <w:t>IX</w:t>
      </w:r>
      <w:r w:rsidRPr="00C5380B">
        <w:rPr>
          <w:rFonts w:ascii="Tahoma" w:hAnsi="Tahoma" w:cs="Tahoma"/>
          <w:sz w:val="28"/>
          <w:szCs w:val="28"/>
        </w:rPr>
        <w:t xml:space="preserve"> века. Вместе с поэтическим текстом они создавали и напев, благодаря чему слово и музыка неразрывно связаны в их произведениях. Позже эта связь была нарушена: на смену гимнографам пришли </w:t>
      </w:r>
      <w:r w:rsidRPr="00C5380B">
        <w:rPr>
          <w:rFonts w:ascii="Tahoma" w:hAnsi="Tahoma" w:cs="Tahoma"/>
          <w:b/>
          <w:i/>
          <w:sz w:val="28"/>
          <w:szCs w:val="28"/>
        </w:rPr>
        <w:t>мелурги</w:t>
      </w:r>
      <w:r w:rsidRPr="00C5380B">
        <w:rPr>
          <w:rFonts w:ascii="Tahoma" w:hAnsi="Tahoma" w:cs="Tahoma"/>
          <w:sz w:val="28"/>
          <w:szCs w:val="28"/>
        </w:rPr>
        <w:t xml:space="preserve">, </w:t>
      </w:r>
      <w:r w:rsidRPr="00C5380B">
        <w:rPr>
          <w:rFonts w:ascii="Tahoma" w:hAnsi="Tahoma" w:cs="Tahoma"/>
          <w:sz w:val="28"/>
          <w:szCs w:val="28"/>
        </w:rPr>
        <w:lastRenderedPageBreak/>
        <w:t>которые сочиняли новые мелодии к уже существующим текстам или видоизменяли, перерабатывали старые напевы.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2487930</wp:posOffset>
            </wp:positionV>
            <wp:extent cx="1419225" cy="1828800"/>
            <wp:effectExtent l="19050" t="0" r="9525" b="0"/>
            <wp:wrapSquare wrapText="bothSides"/>
            <wp:docPr id="14" name="Рисунок 3" descr="Андрей Крит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дрей Критс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175260</wp:posOffset>
            </wp:positionV>
            <wp:extent cx="2055495" cy="3220085"/>
            <wp:effectExtent l="19050" t="0" r="1905" b="0"/>
            <wp:wrapSquare wrapText="bothSides"/>
            <wp:docPr id="13" name="Рисунок 2" descr="роман сладкопев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ман сладкопеве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Основоположником византийской гимнографии принято считать </w:t>
      </w:r>
      <w:r w:rsidRPr="00C5380B">
        <w:rPr>
          <w:rFonts w:ascii="Tahoma" w:hAnsi="Tahoma" w:cs="Tahoma"/>
          <w:b/>
          <w:i/>
          <w:sz w:val="28"/>
          <w:szCs w:val="28"/>
        </w:rPr>
        <w:t>Романа Сладкопевца</w:t>
      </w:r>
      <w:r w:rsidRPr="00C5380B">
        <w:rPr>
          <w:rFonts w:ascii="Tahoma" w:hAnsi="Tahoma" w:cs="Tahoma"/>
          <w:sz w:val="28"/>
          <w:szCs w:val="28"/>
        </w:rPr>
        <w:t>, создавшего форму многострофной поэмы –</w:t>
      </w:r>
      <w:r w:rsidRPr="00C5380B">
        <w:rPr>
          <w:rFonts w:ascii="Tahoma" w:hAnsi="Tahoma" w:cs="Tahoma"/>
          <w:b/>
          <w:sz w:val="28"/>
          <w:szCs w:val="28"/>
        </w:rPr>
        <w:t xml:space="preserve"> контахион</w:t>
      </w:r>
      <w:r w:rsidRPr="00C5380B">
        <w:rPr>
          <w:rFonts w:ascii="Tahoma" w:hAnsi="Tahoma" w:cs="Tahoma"/>
          <w:sz w:val="28"/>
          <w:szCs w:val="28"/>
        </w:rPr>
        <w:t xml:space="preserve"> (или кондак) – отдельные строфы которой называются </w:t>
      </w:r>
      <w:r w:rsidRPr="00C5380B">
        <w:rPr>
          <w:rFonts w:ascii="Tahoma" w:hAnsi="Tahoma" w:cs="Tahoma"/>
          <w:b/>
          <w:sz w:val="28"/>
          <w:szCs w:val="28"/>
        </w:rPr>
        <w:t>тропарями</w:t>
      </w:r>
      <w:r w:rsidRPr="00C5380B">
        <w:rPr>
          <w:rFonts w:ascii="Tahoma" w:hAnsi="Tahoma" w:cs="Tahoma"/>
          <w:sz w:val="28"/>
          <w:szCs w:val="28"/>
        </w:rPr>
        <w:t xml:space="preserve">. В конце </w:t>
      </w:r>
      <w:r w:rsidRPr="00C5380B">
        <w:rPr>
          <w:rFonts w:ascii="Tahoma" w:hAnsi="Tahoma" w:cs="Tahoma"/>
          <w:sz w:val="28"/>
          <w:szCs w:val="28"/>
          <w:lang w:val="en-US"/>
        </w:rPr>
        <w:t>VII</w:t>
      </w:r>
      <w:r w:rsidRPr="00C5380B">
        <w:rPr>
          <w:rFonts w:ascii="Tahoma" w:hAnsi="Tahoma" w:cs="Tahoma"/>
          <w:sz w:val="28"/>
          <w:szCs w:val="28"/>
        </w:rPr>
        <w:t xml:space="preserve"> – начале </w:t>
      </w:r>
      <w:r w:rsidRPr="00C5380B">
        <w:rPr>
          <w:rFonts w:ascii="Tahoma" w:hAnsi="Tahoma" w:cs="Tahoma"/>
          <w:sz w:val="28"/>
          <w:szCs w:val="28"/>
          <w:lang w:val="en-US"/>
        </w:rPr>
        <w:t>VIII</w:t>
      </w:r>
      <w:r w:rsidRPr="00C5380B">
        <w:rPr>
          <w:rFonts w:ascii="Tahoma" w:hAnsi="Tahoma" w:cs="Tahoma"/>
          <w:sz w:val="28"/>
          <w:szCs w:val="28"/>
        </w:rPr>
        <w:t xml:space="preserve"> века возникла форма </w:t>
      </w:r>
      <w:r w:rsidRPr="00C5380B">
        <w:rPr>
          <w:rFonts w:ascii="Tahoma" w:hAnsi="Tahoma" w:cs="Tahoma"/>
          <w:b/>
          <w:sz w:val="28"/>
          <w:szCs w:val="28"/>
        </w:rPr>
        <w:t xml:space="preserve">канона, </w:t>
      </w:r>
      <w:r w:rsidRPr="00C5380B">
        <w:rPr>
          <w:rFonts w:ascii="Tahoma" w:hAnsi="Tahoma" w:cs="Tahoma"/>
          <w:sz w:val="28"/>
          <w:szCs w:val="28"/>
        </w:rPr>
        <w:t xml:space="preserve">создание которого приписывается </w:t>
      </w:r>
      <w:r w:rsidRPr="00C5380B">
        <w:rPr>
          <w:rFonts w:ascii="Tahoma" w:hAnsi="Tahoma" w:cs="Tahoma"/>
          <w:b/>
          <w:i/>
          <w:sz w:val="28"/>
          <w:szCs w:val="28"/>
        </w:rPr>
        <w:t>Андрею Критскому</w:t>
      </w:r>
      <w:r w:rsidRPr="00C5380B">
        <w:rPr>
          <w:rFonts w:ascii="Tahoma" w:hAnsi="Tahoma" w:cs="Tahoma"/>
          <w:sz w:val="28"/>
          <w:szCs w:val="28"/>
        </w:rPr>
        <w:t xml:space="preserve">. Каждый канон состоит из 9 песен (од), в свою очередь делящихся на несколько строф </w:t>
      </w:r>
      <w:r w:rsidRPr="00C5380B">
        <w:rPr>
          <w:rFonts w:ascii="Tahoma" w:hAnsi="Tahoma" w:cs="Tahoma"/>
          <w:b/>
          <w:sz w:val="28"/>
          <w:szCs w:val="28"/>
        </w:rPr>
        <w:t>(</w:t>
      </w:r>
      <w:r w:rsidRPr="00C5380B">
        <w:rPr>
          <w:rFonts w:ascii="Tahoma" w:hAnsi="Tahoma" w:cs="Tahoma"/>
          <w:sz w:val="28"/>
          <w:szCs w:val="28"/>
        </w:rPr>
        <w:t xml:space="preserve">тропарей). В основу поэтического содержания канона положено 9 библейских песен, но в дальнейшем гимнографы прибегали также к использованию христианской поучительной литературы. Все строфы песни канона написаны по одному образцу – </w:t>
      </w:r>
      <w:r w:rsidRPr="00C5380B">
        <w:rPr>
          <w:rFonts w:ascii="Tahoma" w:hAnsi="Tahoma" w:cs="Tahoma"/>
          <w:b/>
          <w:sz w:val="28"/>
          <w:szCs w:val="28"/>
        </w:rPr>
        <w:t>ирмосу</w:t>
      </w:r>
      <w:r w:rsidRPr="00C5380B">
        <w:rPr>
          <w:rFonts w:ascii="Tahoma" w:hAnsi="Tahoma" w:cs="Tahoma"/>
          <w:sz w:val="28"/>
          <w:szCs w:val="28"/>
        </w:rPr>
        <w:t xml:space="preserve"> и исполняются на тот же напев. Со временем установилась практика певческого исполнения только ирмоса, песни же канона просто читались.</w:t>
      </w:r>
      <w:r w:rsidRPr="00D840C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</w:t>
      </w:r>
      <w:r w:rsidRPr="00C5380B">
        <w:rPr>
          <w:rFonts w:ascii="Tahoma" w:hAnsi="Tahoma" w:cs="Tahoma"/>
          <w:sz w:val="28"/>
          <w:szCs w:val="28"/>
          <w:lang w:val="en-US"/>
        </w:rPr>
        <w:t>XI</w:t>
      </w:r>
      <w:r w:rsidRPr="00C5380B">
        <w:rPr>
          <w:rFonts w:ascii="Tahoma" w:hAnsi="Tahoma" w:cs="Tahoma"/>
          <w:sz w:val="28"/>
          <w:szCs w:val="28"/>
        </w:rPr>
        <w:t xml:space="preserve"> веке получил широкое распространение жанр </w:t>
      </w:r>
      <w:r w:rsidRPr="00C5380B">
        <w:rPr>
          <w:rFonts w:ascii="Tahoma" w:hAnsi="Tahoma" w:cs="Tahoma"/>
          <w:b/>
          <w:sz w:val="28"/>
          <w:szCs w:val="28"/>
        </w:rPr>
        <w:t>стихиры</w:t>
      </w:r>
      <w:r w:rsidRPr="00C5380B">
        <w:rPr>
          <w:rFonts w:ascii="Tahoma" w:hAnsi="Tahoma" w:cs="Tahoma"/>
          <w:sz w:val="28"/>
          <w:szCs w:val="28"/>
        </w:rPr>
        <w:t xml:space="preserve"> – хвалебного песнопения в честь какого-нибудь праздника. В зависимости от содержания или богослужебного назначения выделялись отдельные группы стихир (догматики, богородичны).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Весь репертуар богослужебных песнопений сгруппирован в ряд типовых книг по жанровому принципу или в соответствии с богослужебным чином. К наиболее распространенным в Древней Руси книгам принадлежат </w:t>
      </w:r>
      <w:r w:rsidRPr="00C5380B">
        <w:rPr>
          <w:rFonts w:ascii="Tahoma" w:hAnsi="Tahoma" w:cs="Tahoma"/>
          <w:b/>
          <w:sz w:val="28"/>
          <w:szCs w:val="28"/>
        </w:rPr>
        <w:t xml:space="preserve">Ирмологий </w:t>
      </w:r>
      <w:r w:rsidRPr="00C5380B">
        <w:rPr>
          <w:rFonts w:ascii="Tahoma" w:hAnsi="Tahoma" w:cs="Tahoma"/>
          <w:sz w:val="28"/>
          <w:szCs w:val="28"/>
        </w:rPr>
        <w:t xml:space="preserve">(сборник ирмосов), </w:t>
      </w:r>
      <w:r w:rsidRPr="00C5380B">
        <w:rPr>
          <w:rFonts w:ascii="Tahoma" w:hAnsi="Tahoma" w:cs="Tahoma"/>
          <w:b/>
          <w:sz w:val="28"/>
          <w:szCs w:val="28"/>
        </w:rPr>
        <w:t xml:space="preserve">Стихирарь </w:t>
      </w:r>
      <w:r w:rsidRPr="00C5380B">
        <w:rPr>
          <w:rFonts w:ascii="Tahoma" w:hAnsi="Tahoma" w:cs="Tahoma"/>
          <w:sz w:val="28"/>
          <w:szCs w:val="28"/>
        </w:rPr>
        <w:t xml:space="preserve">(сборник стихир) и </w:t>
      </w:r>
      <w:r w:rsidRPr="00C5380B">
        <w:rPr>
          <w:rFonts w:ascii="Tahoma" w:hAnsi="Tahoma" w:cs="Tahoma"/>
          <w:b/>
          <w:sz w:val="28"/>
          <w:szCs w:val="28"/>
        </w:rPr>
        <w:t>Минея служебная</w:t>
      </w:r>
      <w:r w:rsidRPr="00C5380B">
        <w:rPr>
          <w:rFonts w:ascii="Tahoma" w:hAnsi="Tahoma" w:cs="Tahoma"/>
          <w:sz w:val="28"/>
          <w:szCs w:val="28"/>
        </w:rPr>
        <w:t xml:space="preserve">, в которой песнопения расположены соответственно церковному календарю. Особый тип служебной минеи – </w:t>
      </w:r>
      <w:r w:rsidRPr="00C5380B">
        <w:rPr>
          <w:rFonts w:ascii="Tahoma" w:hAnsi="Tahoma" w:cs="Tahoma"/>
          <w:b/>
          <w:sz w:val="28"/>
          <w:szCs w:val="28"/>
        </w:rPr>
        <w:t>Минея праздничная</w:t>
      </w:r>
      <w:r w:rsidRPr="00C5380B">
        <w:rPr>
          <w:rFonts w:ascii="Tahoma" w:hAnsi="Tahoma" w:cs="Tahoma"/>
          <w:sz w:val="28"/>
          <w:szCs w:val="28"/>
        </w:rPr>
        <w:t>, включающая песнопения только на важные праздники.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</w:t>
      </w:r>
      <w:r w:rsidRPr="00C5380B">
        <w:rPr>
          <w:rFonts w:ascii="Tahoma" w:hAnsi="Tahoma" w:cs="Tahoma"/>
          <w:sz w:val="28"/>
          <w:szCs w:val="28"/>
          <w:lang w:val="en-US"/>
        </w:rPr>
        <w:t>XV</w:t>
      </w:r>
      <w:r w:rsidRPr="00C5380B">
        <w:rPr>
          <w:rFonts w:ascii="Tahoma" w:hAnsi="Tahoma" w:cs="Tahoma"/>
          <w:sz w:val="28"/>
          <w:szCs w:val="28"/>
        </w:rPr>
        <w:t xml:space="preserve"> –  </w:t>
      </w:r>
      <w:r w:rsidRPr="00C5380B">
        <w:rPr>
          <w:rFonts w:ascii="Tahoma" w:hAnsi="Tahoma" w:cs="Tahoma"/>
          <w:sz w:val="28"/>
          <w:szCs w:val="28"/>
          <w:lang w:val="en-US"/>
        </w:rPr>
        <w:t>XVI</w:t>
      </w:r>
      <w:r w:rsidRPr="00C5380B">
        <w:rPr>
          <w:rFonts w:ascii="Tahoma" w:hAnsi="Tahoma" w:cs="Tahoma"/>
          <w:sz w:val="28"/>
          <w:szCs w:val="28"/>
        </w:rPr>
        <w:t xml:space="preserve"> веках сложился еще один тип певческой книги – </w:t>
      </w:r>
      <w:r w:rsidRPr="00C5380B">
        <w:rPr>
          <w:rFonts w:ascii="Tahoma" w:hAnsi="Tahoma" w:cs="Tahoma"/>
          <w:b/>
          <w:sz w:val="28"/>
          <w:szCs w:val="28"/>
        </w:rPr>
        <w:t>Обиход,</w:t>
      </w:r>
      <w:r w:rsidRPr="00C5380B">
        <w:rPr>
          <w:rFonts w:ascii="Tahoma" w:hAnsi="Tahoma" w:cs="Tahoma"/>
          <w:sz w:val="28"/>
          <w:szCs w:val="28"/>
        </w:rPr>
        <w:t xml:space="preserve"> содержащий песнопения двух основных видов православного богослужения: Всенощную и Литургию.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Весь корпус песнопений христианского культа подчинен системе </w:t>
      </w:r>
      <w:r w:rsidRPr="00C5380B">
        <w:rPr>
          <w:rFonts w:ascii="Tahoma" w:hAnsi="Tahoma" w:cs="Tahoma"/>
          <w:b/>
          <w:sz w:val="28"/>
          <w:szCs w:val="28"/>
        </w:rPr>
        <w:t>Осмогласия.</w:t>
      </w:r>
      <w:r w:rsidRPr="00C5380B">
        <w:rPr>
          <w:rFonts w:ascii="Tahoma" w:hAnsi="Tahoma" w:cs="Tahoma"/>
          <w:sz w:val="28"/>
          <w:szCs w:val="28"/>
        </w:rPr>
        <w:t xml:space="preserve"> Первоначально эта система имела чисто практическое богослужебное назначение. В течение недели исполнялись песнопения первого гласа, в следующую неделю – второго, затем – третьего и так </w:t>
      </w:r>
      <w:r w:rsidRPr="00C5380B">
        <w:rPr>
          <w:rFonts w:ascii="Tahoma" w:hAnsi="Tahoma" w:cs="Tahoma"/>
          <w:sz w:val="28"/>
          <w:szCs w:val="28"/>
        </w:rPr>
        <w:lastRenderedPageBreak/>
        <w:t>далее. Совокупность песнопений, регулярно повторявшихся через каждые 8 недель, составляла столп. Порядок чередования столпов определялся от Пасхи.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Музыкальное значение понятия </w:t>
      </w:r>
      <w:r w:rsidRPr="00C5380B">
        <w:rPr>
          <w:rFonts w:ascii="Tahoma" w:hAnsi="Tahoma" w:cs="Tahoma"/>
          <w:b/>
          <w:sz w:val="28"/>
          <w:szCs w:val="28"/>
        </w:rPr>
        <w:t>глас</w:t>
      </w:r>
      <w:r w:rsidRPr="00C5380B">
        <w:rPr>
          <w:rFonts w:ascii="Tahoma" w:hAnsi="Tahoma" w:cs="Tahoma"/>
          <w:sz w:val="28"/>
          <w:szCs w:val="28"/>
        </w:rPr>
        <w:t xml:space="preserve"> принято считать как </w:t>
      </w:r>
      <w:r w:rsidRPr="00C5380B">
        <w:rPr>
          <w:rFonts w:ascii="Tahoma" w:hAnsi="Tahoma" w:cs="Tahoma"/>
          <w:b/>
          <w:i/>
          <w:sz w:val="28"/>
          <w:szCs w:val="28"/>
        </w:rPr>
        <w:t>совокупность певческих формул, на основе которых строится целый напев.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44450</wp:posOffset>
            </wp:positionV>
            <wp:extent cx="2438400" cy="3324225"/>
            <wp:effectExtent l="19050" t="0" r="0" b="0"/>
            <wp:wrapSquare wrapText="bothSides"/>
            <wp:docPr id="12" name="Рисунок 4" descr="иоанн дамас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оанн дамаски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В </w:t>
      </w:r>
      <w:r w:rsidRPr="00C5380B">
        <w:rPr>
          <w:rFonts w:ascii="Tahoma" w:hAnsi="Tahoma" w:cs="Tahoma"/>
          <w:sz w:val="28"/>
          <w:szCs w:val="28"/>
          <w:lang w:val="en-US"/>
        </w:rPr>
        <w:t>VI</w:t>
      </w:r>
      <w:r w:rsidRPr="00C5380B">
        <w:rPr>
          <w:rFonts w:ascii="Tahoma" w:hAnsi="Tahoma" w:cs="Tahoma"/>
          <w:sz w:val="28"/>
          <w:szCs w:val="28"/>
        </w:rPr>
        <w:t xml:space="preserve"> веке в Византии была создана певческая книга</w:t>
      </w:r>
      <w:r w:rsidRPr="00C5380B">
        <w:rPr>
          <w:rFonts w:ascii="Tahoma" w:hAnsi="Tahoma" w:cs="Tahoma"/>
          <w:b/>
          <w:sz w:val="28"/>
          <w:szCs w:val="28"/>
        </w:rPr>
        <w:t xml:space="preserve"> Октоих</w:t>
      </w:r>
      <w:r w:rsidRPr="00C5380B">
        <w:rPr>
          <w:rFonts w:ascii="Tahoma" w:hAnsi="Tahoma" w:cs="Tahoma"/>
          <w:sz w:val="28"/>
          <w:szCs w:val="28"/>
        </w:rPr>
        <w:t xml:space="preserve">, включавшая праздничные и воскресные песнопения всех 8-ми гласов в порядке их нумерации. Двумя столетиями позже ее дополнил и отредактировал византийский богослов и гимнограф </w:t>
      </w:r>
      <w:r w:rsidRPr="00C5380B">
        <w:rPr>
          <w:rFonts w:ascii="Tahoma" w:hAnsi="Tahoma" w:cs="Tahoma"/>
          <w:b/>
          <w:i/>
          <w:sz w:val="28"/>
          <w:szCs w:val="28"/>
        </w:rPr>
        <w:t>Иоанн Дамаскин.</w:t>
      </w:r>
      <w:r w:rsidRPr="00C5380B">
        <w:rPr>
          <w:rFonts w:ascii="Tahoma" w:hAnsi="Tahoma" w:cs="Tahoma"/>
          <w:sz w:val="28"/>
          <w:szCs w:val="28"/>
        </w:rPr>
        <w:t xml:space="preserve"> В русский церковный обиход Октоих вошел не ранее  </w:t>
      </w:r>
      <w:r w:rsidRPr="00C5380B">
        <w:rPr>
          <w:rFonts w:ascii="Tahoma" w:hAnsi="Tahoma" w:cs="Tahoma"/>
          <w:sz w:val="28"/>
          <w:szCs w:val="28"/>
          <w:lang w:val="en-US"/>
        </w:rPr>
        <w:t>XV</w:t>
      </w:r>
      <w:r w:rsidRPr="00C5380B">
        <w:rPr>
          <w:rFonts w:ascii="Tahoma" w:hAnsi="Tahoma" w:cs="Tahoma"/>
          <w:sz w:val="28"/>
          <w:szCs w:val="28"/>
        </w:rPr>
        <w:t xml:space="preserve"> века.</w:t>
      </w:r>
      <w:r w:rsidRPr="00B341F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Особый род письма, служивший для записи напевов в древнерусских певческих рукописях, представляет собой разновидность ранневизантийской нотации. От нее образовалась русская </w:t>
      </w:r>
      <w:r w:rsidRPr="00C5380B">
        <w:rPr>
          <w:rFonts w:ascii="Tahoma" w:hAnsi="Tahoma" w:cs="Tahoma"/>
          <w:b/>
          <w:sz w:val="28"/>
          <w:szCs w:val="28"/>
        </w:rPr>
        <w:t>знаменная</w:t>
      </w:r>
      <w:r>
        <w:rPr>
          <w:rFonts w:ascii="Tahoma" w:hAnsi="Tahoma" w:cs="Tahoma"/>
          <w:sz w:val="28"/>
          <w:szCs w:val="28"/>
        </w:rPr>
        <w:t xml:space="preserve"> (от «знамя» – </w:t>
      </w:r>
      <w:r w:rsidRPr="00C5380B">
        <w:rPr>
          <w:rFonts w:ascii="Tahoma" w:hAnsi="Tahoma" w:cs="Tahoma"/>
          <w:sz w:val="28"/>
          <w:szCs w:val="28"/>
        </w:rPr>
        <w:t xml:space="preserve">знак) или </w:t>
      </w:r>
      <w:r w:rsidRPr="00C5380B">
        <w:rPr>
          <w:rFonts w:ascii="Tahoma" w:hAnsi="Tahoma" w:cs="Tahoma"/>
          <w:b/>
          <w:sz w:val="28"/>
          <w:szCs w:val="28"/>
        </w:rPr>
        <w:t xml:space="preserve">крюковая </w:t>
      </w:r>
      <w:r w:rsidRPr="00C5380B">
        <w:rPr>
          <w:rFonts w:ascii="Tahoma" w:hAnsi="Tahoma" w:cs="Tahoma"/>
          <w:sz w:val="28"/>
          <w:szCs w:val="28"/>
        </w:rPr>
        <w:t>(от соответствующего знамени) нотация. Она не обладала точным звуковысотным значением. Указывая направление движения мелодии, она служила средством напоминания знакомых на слух мелодических формул, которые каждый певец должен был удерживать в памяти.</w:t>
      </w:r>
      <w:r w:rsidRPr="00B341F0">
        <w:rPr>
          <w:rFonts w:ascii="Tahoma" w:hAnsi="Tahoma" w:cs="Tahoma"/>
          <w:b/>
          <w:i/>
          <w:sz w:val="28"/>
          <w:szCs w:val="28"/>
        </w:rPr>
        <w:t xml:space="preserve"> </w:t>
      </w:r>
    </w:p>
    <w:p w:rsidR="000767A6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858010" cy="1579880"/>
            <wp:effectExtent l="19050" t="0" r="8890" b="0"/>
            <wp:docPr id="1" name="Рисунок 1" descr="те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После расшифровки древних рукописей </w:t>
      </w:r>
      <w:r w:rsidRPr="00C5380B">
        <w:rPr>
          <w:rFonts w:ascii="Tahoma" w:hAnsi="Tahoma" w:cs="Tahoma"/>
          <w:sz w:val="28"/>
          <w:szCs w:val="28"/>
          <w:lang w:val="en-US"/>
        </w:rPr>
        <w:t>XII</w:t>
      </w:r>
      <w:r w:rsidRPr="00C5380B">
        <w:rPr>
          <w:rFonts w:ascii="Tahoma" w:hAnsi="Tahoma" w:cs="Tahoma"/>
          <w:sz w:val="28"/>
          <w:szCs w:val="28"/>
        </w:rPr>
        <w:t xml:space="preserve"> века были сделаны следующие выводы: 1) количество применяемых певческих знаков невелико и главная роль принадлежит трем; 2) среди этих основных знаков наиболее употребительный речитативный знак </w:t>
      </w:r>
      <w:r w:rsidRPr="00C5380B">
        <w:rPr>
          <w:rFonts w:ascii="Tahoma" w:hAnsi="Tahoma" w:cs="Tahoma"/>
          <w:b/>
          <w:sz w:val="28"/>
          <w:szCs w:val="28"/>
        </w:rPr>
        <w:t>стопица.</w:t>
      </w:r>
      <w:r w:rsidRPr="00C5380B">
        <w:rPr>
          <w:rFonts w:ascii="Tahoma" w:hAnsi="Tahoma" w:cs="Tahoma"/>
          <w:sz w:val="28"/>
          <w:szCs w:val="28"/>
        </w:rPr>
        <w:t xml:space="preserve"> Отсюда следует вывод, что в напевах </w:t>
      </w:r>
      <w:r w:rsidRPr="00C5380B">
        <w:rPr>
          <w:rFonts w:ascii="Tahoma" w:hAnsi="Tahoma" w:cs="Tahoma"/>
          <w:sz w:val="28"/>
          <w:szCs w:val="28"/>
          <w:lang w:val="en-US"/>
        </w:rPr>
        <w:t>XII</w:t>
      </w:r>
      <w:r w:rsidRPr="00C5380B">
        <w:rPr>
          <w:rFonts w:ascii="Tahoma" w:hAnsi="Tahoma" w:cs="Tahoma"/>
          <w:sz w:val="28"/>
          <w:szCs w:val="28"/>
        </w:rPr>
        <w:t xml:space="preserve"> века резко преобладала речитативность и повторение звуков на одной высоте. Общим характерным признаком древнерусского певческого искусства можно </w:t>
      </w:r>
      <w:r w:rsidRPr="00C5380B">
        <w:rPr>
          <w:rFonts w:ascii="Tahoma" w:hAnsi="Tahoma" w:cs="Tahoma"/>
          <w:sz w:val="28"/>
          <w:szCs w:val="28"/>
        </w:rPr>
        <w:lastRenderedPageBreak/>
        <w:t>считать стремление к большей плавности, ровности мелодического движения по сравнению с византийским пением, допускавшим ходы на большие интервалы, резкие изгибы мелодической линии, дробность ритмики.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3662045</wp:posOffset>
            </wp:positionH>
            <wp:positionV relativeFrom="paragraph">
              <wp:posOffset>-578485</wp:posOffset>
            </wp:positionV>
            <wp:extent cx="2238375" cy="2990850"/>
            <wp:effectExtent l="19050" t="19050" r="28575" b="19050"/>
            <wp:wrapSquare wrapText="bothSides"/>
            <wp:docPr id="11" name="Рисунок 5" descr="рукописные крюковые ноты 16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укописные крюковые ноты 16 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90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8.35pt;margin-top:185.8pt;width:176.25pt;height:29.3pt;z-index:251664384;mso-position-horizontal-relative:text;mso-position-vertical-relative:text" stroked="f">
            <v:textbox style="mso-next-textbox:#_x0000_s1030;mso-fit-shape-to-text:t" inset="0,0,0,0">
              <w:txbxContent>
                <w:p w:rsidR="000767A6" w:rsidRPr="005B46DD" w:rsidRDefault="000767A6" w:rsidP="000767A6">
                  <w:pPr>
                    <w:pStyle w:val="a3"/>
                    <w:jc w:val="center"/>
                    <w:rPr>
                      <w:rFonts w:ascii="Calibri" w:hAnsi="Calibri"/>
                      <w:noProof/>
                      <w:sz w:val="24"/>
                      <w:szCs w:val="24"/>
                    </w:rPr>
                  </w:pPr>
                  <w:r w:rsidRPr="005B46DD">
                    <w:rPr>
                      <w:rFonts w:ascii="Calibri" w:hAnsi="Calibri"/>
                      <w:sz w:val="24"/>
                      <w:szCs w:val="24"/>
                    </w:rPr>
                    <w:t>(рукописные крюковые ноты XVI века)</w:t>
                  </w:r>
                </w:p>
              </w:txbxContent>
            </v:textbox>
            <w10:wrap type="square"/>
          </v:shape>
        </w:pict>
      </w:r>
      <w:r w:rsidRPr="00C5380B">
        <w:rPr>
          <w:rFonts w:ascii="Tahoma" w:hAnsi="Tahoma" w:cs="Tahoma"/>
          <w:sz w:val="28"/>
          <w:szCs w:val="28"/>
        </w:rPr>
        <w:t>Простейший тип славянского пения представлен в ирмологиях. Мелодии</w:t>
      </w:r>
      <w:r w:rsidRPr="00C5380B">
        <w:rPr>
          <w:rFonts w:ascii="Tahoma" w:hAnsi="Tahoma" w:cs="Tahoma"/>
          <w:b/>
          <w:sz w:val="28"/>
          <w:szCs w:val="28"/>
        </w:rPr>
        <w:t xml:space="preserve"> ирмосов</w:t>
      </w:r>
      <w:r w:rsidRPr="00C5380B">
        <w:rPr>
          <w:rFonts w:ascii="Tahoma" w:hAnsi="Tahoma" w:cs="Tahoma"/>
          <w:sz w:val="28"/>
          <w:szCs w:val="28"/>
        </w:rPr>
        <w:t xml:space="preserve"> невелики по протяженности  и основаны на силлабическом принципе: одному слогу текста соответствует один звук мелодии. Если и встречаются  внутрислоговые распевы, то лишь изредка, охватывая 2-3 звука. Более длительные распевы допускались только перед окончанием песнопения и обозначались греческой буквой фитой. </w:t>
      </w:r>
      <w:r w:rsidRPr="00C5380B">
        <w:rPr>
          <w:rFonts w:ascii="Tahoma" w:hAnsi="Tahoma" w:cs="Tahoma"/>
          <w:b/>
          <w:sz w:val="28"/>
          <w:szCs w:val="28"/>
        </w:rPr>
        <w:t>Фитами</w:t>
      </w:r>
      <w:r w:rsidRPr="00C5380B">
        <w:rPr>
          <w:rFonts w:ascii="Tahoma" w:hAnsi="Tahoma" w:cs="Tahoma"/>
          <w:sz w:val="28"/>
          <w:szCs w:val="28"/>
        </w:rPr>
        <w:t xml:space="preserve"> назывались и самые распевы этих формул.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 id="_x0000_s1033" type="#_x0000_t202" style="position:absolute;left:0;text-align:left;margin-left:1.85pt;margin-top:139.7pt;width:162.75pt;height:29.3pt;z-index:251667456" stroked="f">
            <v:textbox style="mso-next-textbox:#_x0000_s1033;mso-fit-shape-to-text:t" inset="0,0,0,0">
              <w:txbxContent>
                <w:p w:rsidR="000767A6" w:rsidRPr="00D65BAA" w:rsidRDefault="000767A6" w:rsidP="000767A6">
                  <w:pPr>
                    <w:pStyle w:val="a3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t>(</w:t>
                  </w:r>
                  <w:r w:rsidRPr="00040E1D">
                    <w:rPr>
                      <w:rFonts w:ascii="Calibri" w:hAnsi="Calibri"/>
                      <w:sz w:val="24"/>
                      <w:szCs w:val="24"/>
                    </w:rPr>
                    <w:t>рукопись знаменного распева)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173990</wp:posOffset>
            </wp:positionV>
            <wp:extent cx="2066925" cy="1543050"/>
            <wp:effectExtent l="19050" t="19050" r="28575" b="19050"/>
            <wp:wrapSquare wrapText="bothSides"/>
            <wp:docPr id="10" name="Рисунок 8" descr="знам расп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нам распе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Стихиры представлены в греческой и славянской гимнографии двумя различными в мелодическом отношении типами: </w:t>
      </w:r>
      <w:r w:rsidRPr="00C5380B">
        <w:rPr>
          <w:rFonts w:ascii="Tahoma" w:hAnsi="Tahoma" w:cs="Tahoma"/>
          <w:b/>
          <w:sz w:val="28"/>
          <w:szCs w:val="28"/>
        </w:rPr>
        <w:t>самогласные стихиры</w:t>
      </w:r>
      <w:r w:rsidRPr="00C5380B">
        <w:rPr>
          <w:rFonts w:ascii="Tahoma" w:hAnsi="Tahoma" w:cs="Tahoma"/>
          <w:sz w:val="28"/>
          <w:szCs w:val="28"/>
        </w:rPr>
        <w:t xml:space="preserve">, обладающие самостоятельным напевом, и </w:t>
      </w:r>
      <w:r w:rsidRPr="00C5380B">
        <w:rPr>
          <w:rFonts w:ascii="Tahoma" w:hAnsi="Tahoma" w:cs="Tahoma"/>
          <w:b/>
          <w:sz w:val="28"/>
          <w:szCs w:val="28"/>
        </w:rPr>
        <w:t>стихиры «на подобен»,</w:t>
      </w:r>
      <w:r w:rsidRPr="00C5380B">
        <w:rPr>
          <w:rFonts w:ascii="Tahoma" w:hAnsi="Tahoma" w:cs="Tahoma"/>
          <w:sz w:val="28"/>
          <w:szCs w:val="28"/>
        </w:rPr>
        <w:t xml:space="preserve"> созданные по предписанной мелодической модели. Если мелодика самогласных стихир могла быть достаточно развитой и богатой, то модели стихир «на подобен», как правило, кратки и элементарны, приближаясь по своей структуре к ирмосам.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В первые столетия после крещения Руси ирмолойное пение и пение на подобен были основными, наиболее распространенными видами певческого искусства.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Существовал еще особый род виртуозного мелизматического пения, так называемого </w:t>
      </w:r>
      <w:r w:rsidRPr="00C5380B">
        <w:rPr>
          <w:rFonts w:ascii="Tahoma" w:hAnsi="Tahoma" w:cs="Tahoma"/>
          <w:b/>
          <w:sz w:val="28"/>
          <w:szCs w:val="28"/>
        </w:rPr>
        <w:t>кондакарного</w:t>
      </w:r>
      <w:r w:rsidRPr="00C5380B">
        <w:rPr>
          <w:rFonts w:ascii="Tahoma" w:hAnsi="Tahoma" w:cs="Tahoma"/>
          <w:sz w:val="28"/>
          <w:szCs w:val="28"/>
        </w:rPr>
        <w:t>. Обилие пышной, цветистой мелизматики и длительных внутрислоговых распевов придает мелодии особую торжественность, порой усложненность рисунка. Исполнение таких песнопений было под силу только хорошо обученным певцам высокой квалификации.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Трудность понимания кондакарного пения связана с тем, что оно записывается с помощью особой нотации, сохранившей архаичные формы ранневизантийского письма и уже вышедшие из употребления в </w:t>
      </w:r>
      <w:r w:rsidRPr="00C5380B">
        <w:rPr>
          <w:rFonts w:ascii="Tahoma" w:hAnsi="Tahoma" w:cs="Tahoma"/>
          <w:sz w:val="28"/>
          <w:szCs w:val="28"/>
          <w:lang w:val="en-US"/>
        </w:rPr>
        <w:t>XI</w:t>
      </w:r>
      <w:r w:rsidRPr="00C5380B">
        <w:rPr>
          <w:rFonts w:ascii="Tahoma" w:hAnsi="Tahoma" w:cs="Tahoma"/>
          <w:sz w:val="28"/>
          <w:szCs w:val="28"/>
        </w:rPr>
        <w:t xml:space="preserve"> веке («Двухэтажная» структура и хейрономия).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lastRenderedPageBreak/>
        <w:t xml:space="preserve">Другая особенность кондакарного письма состоит в многократном выписывании одной гласной при длительных внутрислоговых распевах. При этом в качестве вспомогательного средства применялись вставные формулы – </w:t>
      </w:r>
      <w:r w:rsidRPr="00C5380B">
        <w:rPr>
          <w:rFonts w:ascii="Tahoma" w:hAnsi="Tahoma" w:cs="Tahoma"/>
          <w:b/>
          <w:sz w:val="28"/>
          <w:szCs w:val="28"/>
        </w:rPr>
        <w:t>хебувы и аненайки</w:t>
      </w:r>
      <w:r w:rsidRPr="00C5380B">
        <w:rPr>
          <w:rFonts w:ascii="Tahoma" w:hAnsi="Tahoma" w:cs="Tahoma"/>
          <w:sz w:val="28"/>
          <w:szCs w:val="28"/>
        </w:rPr>
        <w:t>, облегчавшие синхронное исполнение в хоре.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Этот изощренный и сложный род пения не мог получить широкое распространение. Уже в </w:t>
      </w:r>
      <w:r w:rsidRPr="00C5380B">
        <w:rPr>
          <w:rFonts w:ascii="Tahoma" w:hAnsi="Tahoma" w:cs="Tahoma"/>
          <w:sz w:val="28"/>
          <w:szCs w:val="28"/>
          <w:lang w:val="en-US"/>
        </w:rPr>
        <w:t>XIV</w:t>
      </w:r>
      <w:r w:rsidRPr="00C5380B">
        <w:rPr>
          <w:rFonts w:ascii="Tahoma" w:hAnsi="Tahoma" w:cs="Tahoma"/>
          <w:sz w:val="28"/>
          <w:szCs w:val="28"/>
        </w:rPr>
        <w:t xml:space="preserve"> веке кондакарное пение забывается и выходит из употребления.</w:t>
      </w:r>
    </w:p>
    <w:p w:rsidR="000767A6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4286885" cy="2487295"/>
            <wp:effectExtent l="19050" t="0" r="0" b="0"/>
            <wp:docPr id="2" name="Рисунок 2" descr="знам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ме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48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Самостоятельная русская гимнография развивалась медленно. В период </w:t>
      </w:r>
      <w:r w:rsidRPr="00C5380B">
        <w:rPr>
          <w:rFonts w:ascii="Tahoma" w:hAnsi="Tahoma" w:cs="Tahoma"/>
          <w:sz w:val="28"/>
          <w:szCs w:val="28"/>
          <w:lang w:val="en-US"/>
        </w:rPr>
        <w:t>XI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  <w:lang w:val="en-US"/>
        </w:rPr>
        <w:t>XIII</w:t>
      </w:r>
      <w:r w:rsidRPr="00C5380B">
        <w:rPr>
          <w:rFonts w:ascii="Tahoma" w:hAnsi="Tahoma" w:cs="Tahoma"/>
          <w:sz w:val="28"/>
          <w:szCs w:val="28"/>
        </w:rPr>
        <w:t xml:space="preserve"> веков было создано не более 10 русских служб, и авторы их старались придерживаться византийских образцов. Но эти образцы предвещали высокий расцвет русского певческого искусства.</w:t>
      </w:r>
    </w:p>
    <w:p w:rsidR="000767A6" w:rsidRPr="00C5380B" w:rsidRDefault="000767A6" w:rsidP="000767A6">
      <w:pPr>
        <w:ind w:firstLine="709"/>
        <w:rPr>
          <w:rFonts w:ascii="Tahoma" w:hAnsi="Tahoma" w:cs="Tahoma"/>
          <w:i/>
          <w:sz w:val="28"/>
          <w:szCs w:val="28"/>
        </w:rPr>
      </w:pPr>
    </w:p>
    <w:p w:rsidR="000767A6" w:rsidRPr="00C5380B" w:rsidRDefault="000767A6" w:rsidP="000767A6">
      <w:pPr>
        <w:ind w:firstLine="709"/>
        <w:rPr>
          <w:rFonts w:ascii="Georgia" w:hAnsi="Georgia" w:cs="Tahoma"/>
          <w:b/>
          <w:i/>
          <w:sz w:val="28"/>
          <w:szCs w:val="28"/>
        </w:rPr>
      </w:pPr>
      <w:r w:rsidRPr="00C5380B">
        <w:rPr>
          <w:rFonts w:ascii="Georgia" w:hAnsi="Georgia" w:cs="Tahoma"/>
          <w:b/>
          <w:i/>
          <w:sz w:val="28"/>
          <w:szCs w:val="28"/>
        </w:rPr>
        <w:t>Вопросы к теме: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1.Какая музыкальная культура повлияла на русскую богослужебную музыку?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2. Какая существует периодизация  старинной русской церковной музыки?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3. Как называются основные жанры богослужебной музыки?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4. Что такое система Осмогласия?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5. Что такое глас?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6. Что представляет собой система знаменной записи?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7. Кто такие гимнографы и мелурги?</w:t>
      </w:r>
    </w:p>
    <w:p w:rsidR="000767A6" w:rsidRPr="00C5380B" w:rsidRDefault="000767A6" w:rsidP="000767A6">
      <w:pPr>
        <w:ind w:firstLine="709"/>
        <w:rPr>
          <w:rFonts w:ascii="Tahoma" w:hAnsi="Tahoma" w:cs="Tahoma"/>
          <w:sz w:val="28"/>
          <w:szCs w:val="28"/>
        </w:rPr>
      </w:pPr>
    </w:p>
    <w:p w:rsidR="000767A6" w:rsidRDefault="000767A6" w:rsidP="000767A6">
      <w:pPr>
        <w:ind w:firstLine="709"/>
        <w:rPr>
          <w:rFonts w:ascii="Tahoma" w:hAnsi="Tahoma" w:cs="Tahoma"/>
          <w:sz w:val="28"/>
          <w:szCs w:val="28"/>
        </w:rPr>
      </w:pPr>
    </w:p>
    <w:p w:rsidR="000767A6" w:rsidRDefault="000767A6" w:rsidP="000767A6">
      <w:pPr>
        <w:ind w:firstLine="709"/>
        <w:rPr>
          <w:rFonts w:ascii="Tahoma" w:hAnsi="Tahoma" w:cs="Tahoma"/>
          <w:sz w:val="28"/>
          <w:szCs w:val="28"/>
        </w:rPr>
      </w:pPr>
    </w:p>
    <w:p w:rsidR="000767A6" w:rsidRDefault="000767A6" w:rsidP="000767A6">
      <w:pPr>
        <w:ind w:firstLine="709"/>
        <w:rPr>
          <w:rFonts w:ascii="Tahoma" w:hAnsi="Tahoma" w:cs="Tahoma"/>
          <w:sz w:val="28"/>
          <w:szCs w:val="28"/>
        </w:rPr>
      </w:pPr>
    </w:p>
    <w:p w:rsidR="000767A6" w:rsidRDefault="000767A6" w:rsidP="000767A6">
      <w:pPr>
        <w:ind w:firstLine="709"/>
        <w:rPr>
          <w:rFonts w:ascii="Tahoma" w:hAnsi="Tahoma" w:cs="Tahoma"/>
          <w:sz w:val="28"/>
          <w:szCs w:val="28"/>
        </w:rPr>
      </w:pPr>
    </w:p>
    <w:p w:rsidR="000767A6" w:rsidRDefault="000767A6" w:rsidP="000767A6">
      <w:pPr>
        <w:ind w:firstLine="709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rPr>
          <w:rFonts w:ascii="Tahoma" w:hAnsi="Tahoma" w:cs="Tahoma"/>
          <w:sz w:val="28"/>
          <w:szCs w:val="28"/>
        </w:rPr>
      </w:pPr>
    </w:p>
    <w:p w:rsidR="000767A6" w:rsidRPr="00BB11F0" w:rsidRDefault="000767A6" w:rsidP="000767A6">
      <w:pPr>
        <w:pStyle w:val="1"/>
        <w:jc w:val="center"/>
        <w:rPr>
          <w:rFonts w:ascii="Tahoma" w:hAnsi="Tahoma" w:cs="Tahoma"/>
          <w:spacing w:val="20"/>
        </w:rPr>
      </w:pPr>
      <w:r w:rsidRPr="00BB11F0">
        <w:rPr>
          <w:rFonts w:ascii="Tahoma" w:hAnsi="Tahoma" w:cs="Tahoma"/>
          <w:spacing w:val="20"/>
        </w:rPr>
        <w:lastRenderedPageBreak/>
        <w:t xml:space="preserve">ТЕМА 2.2. РАЗВИТИЕ ПЕВЧЕСКОГО ИСКУССТВА В РОССИИ В </w:t>
      </w:r>
      <w:r w:rsidRPr="00BB11F0">
        <w:rPr>
          <w:rFonts w:ascii="Tahoma" w:hAnsi="Tahoma" w:cs="Tahoma"/>
          <w:spacing w:val="20"/>
          <w:lang w:val="en-US"/>
        </w:rPr>
        <w:t>XV</w:t>
      </w:r>
      <w:r w:rsidRPr="00BB11F0">
        <w:rPr>
          <w:rFonts w:ascii="Tahoma" w:hAnsi="Tahoma" w:cs="Tahoma"/>
          <w:spacing w:val="20"/>
        </w:rPr>
        <w:t xml:space="preserve"> – НАЧАЛЕ </w:t>
      </w:r>
      <w:r w:rsidRPr="00BB11F0">
        <w:rPr>
          <w:rFonts w:ascii="Tahoma" w:hAnsi="Tahoma" w:cs="Tahoma"/>
          <w:spacing w:val="20"/>
          <w:lang w:val="en-US"/>
        </w:rPr>
        <w:t>XVII</w:t>
      </w:r>
      <w:r w:rsidRPr="00BB11F0">
        <w:rPr>
          <w:rFonts w:ascii="Tahoma" w:hAnsi="Tahoma" w:cs="Tahoma"/>
          <w:spacing w:val="20"/>
        </w:rPr>
        <w:t xml:space="preserve"> ВЕКА.</w:t>
      </w:r>
    </w:p>
    <w:p w:rsidR="000767A6" w:rsidRPr="00C5380B" w:rsidRDefault="000767A6" w:rsidP="000767A6">
      <w:pPr>
        <w:ind w:firstLine="709"/>
        <w:jc w:val="center"/>
        <w:rPr>
          <w:rFonts w:ascii="Tahoma" w:hAnsi="Tahoma" w:cs="Tahoma"/>
          <w:b/>
          <w:i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 xml:space="preserve">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>Второй период</w:t>
      </w:r>
      <w:r w:rsidRPr="00C5380B">
        <w:rPr>
          <w:rFonts w:ascii="Tahoma" w:hAnsi="Tahoma" w:cs="Tahoma"/>
          <w:sz w:val="28"/>
          <w:szCs w:val="28"/>
        </w:rPr>
        <w:t xml:space="preserve">. Начиная с середины </w:t>
      </w:r>
      <w:r w:rsidRPr="00C5380B">
        <w:rPr>
          <w:rFonts w:ascii="Tahoma" w:hAnsi="Tahoma" w:cs="Tahoma"/>
          <w:sz w:val="28"/>
          <w:szCs w:val="28"/>
          <w:lang w:val="en-US"/>
        </w:rPr>
        <w:t>XV</w:t>
      </w:r>
      <w:r w:rsidRPr="00C5380B">
        <w:rPr>
          <w:rFonts w:ascii="Tahoma" w:hAnsi="Tahoma" w:cs="Tahoma"/>
          <w:sz w:val="28"/>
          <w:szCs w:val="28"/>
        </w:rPr>
        <w:t xml:space="preserve"> века в русском церковном пении, наблюдается ряд новых явлений, в результате которых его мелодико-интонационный строй претерпевает существенные изменения. Знаменный распев преодолевает зависимость от византийских образцов и вырабатывает самостоятельные мелодические формы, хотя и подчиняющиеся канонам осмогласия.</w:t>
      </w:r>
    </w:p>
    <w:p w:rsidR="000767A6" w:rsidRDefault="000767A6" w:rsidP="000767A6">
      <w:pPr>
        <w:ind w:firstLine="709"/>
        <w:jc w:val="both"/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C5380B">
        <w:rPr>
          <w:rFonts w:ascii="Tahoma" w:hAnsi="Tahoma" w:cs="Tahoma"/>
          <w:sz w:val="28"/>
          <w:szCs w:val="28"/>
        </w:rPr>
        <w:t>Основное направление развития певческого искусства в этот период характеризуется тенденцией к большей распевности, широте дыхания и протяженности мелодической линии. Мелодика знаменного распева становится гибкой, свободно дышащей и богатой выразительными оттенками.</w:t>
      </w:r>
      <w:r w:rsidRPr="00270A0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Значительно возрастает объем певческого репертуара за счет создания как новых песнопений в честь русских святых, так и нового распева традиционных текстов. В певческих книгах </w:t>
      </w:r>
      <w:r w:rsidRPr="00C5380B">
        <w:rPr>
          <w:rFonts w:ascii="Tahoma" w:hAnsi="Tahoma" w:cs="Tahoma"/>
          <w:sz w:val="28"/>
          <w:szCs w:val="28"/>
          <w:lang w:val="en-US"/>
        </w:rPr>
        <w:t>XVI</w:t>
      </w:r>
      <w:r w:rsidRPr="00C5380B">
        <w:rPr>
          <w:rFonts w:ascii="Tahoma" w:hAnsi="Tahoma" w:cs="Tahoma"/>
          <w:sz w:val="28"/>
          <w:szCs w:val="28"/>
        </w:rPr>
        <w:t xml:space="preserve"> века можно найти по два-три и более мелодических вариантов одного песнопения. Выбор того или иного варианта предоставлялся руководителю хора.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певческих рукописях также встречаются имена наиболее одаренных распевщиков. </w:t>
      </w:r>
      <w:r w:rsidRPr="00C5380B">
        <w:rPr>
          <w:rFonts w:ascii="Tahoma" w:hAnsi="Tahoma" w:cs="Tahoma"/>
          <w:b/>
          <w:i/>
          <w:sz w:val="28"/>
          <w:szCs w:val="28"/>
        </w:rPr>
        <w:t>Это Василий и Савва Роговы и их ученики Федор Крестьянин, Иван Нос, Стефан Голыш.</w:t>
      </w:r>
    </w:p>
    <w:p w:rsidR="000767A6" w:rsidRPr="00C5380B" w:rsidRDefault="000767A6" w:rsidP="000767A6">
      <w:pPr>
        <w:pStyle w:val="Tahoma16pt"/>
        <w:rPr>
          <w:sz w:val="28"/>
          <w:szCs w:val="28"/>
        </w:rPr>
      </w:pPr>
      <w:r w:rsidRPr="00C5380B">
        <w:rPr>
          <w:sz w:val="28"/>
          <w:szCs w:val="28"/>
        </w:rPr>
        <w:t xml:space="preserve">Творческая инициатива распевщиков развивалась, порождая все большее разнообразие и свободу толкования канонических образцов.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Наряду с индивидуальными вариантами отдельных песнопений в </w:t>
      </w:r>
      <w:r w:rsidRPr="00C5380B">
        <w:rPr>
          <w:rFonts w:ascii="Tahoma" w:hAnsi="Tahoma" w:cs="Tahoma"/>
          <w:sz w:val="28"/>
          <w:szCs w:val="28"/>
          <w:lang w:val="en-US"/>
        </w:rPr>
        <w:t>XVI</w:t>
      </w:r>
      <w:r w:rsidRPr="00C5380B">
        <w:rPr>
          <w:rFonts w:ascii="Tahoma" w:hAnsi="Tahoma" w:cs="Tahoma"/>
          <w:sz w:val="28"/>
          <w:szCs w:val="28"/>
        </w:rPr>
        <w:t xml:space="preserve"> веке формируются и особые разновидности певческого искусства, связанные своими корнями с обычным знаменным распевом, но обладающие некоторыми специфически присущими им признаками. Таков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большой распев. </w:t>
      </w:r>
      <w:r w:rsidRPr="00C5380B">
        <w:rPr>
          <w:rFonts w:ascii="Tahoma" w:hAnsi="Tahoma" w:cs="Tahoma"/>
          <w:sz w:val="28"/>
          <w:szCs w:val="28"/>
        </w:rPr>
        <w:t>Песнопения, обозначенные этим определением, отличаются пространностью изложения, обилием развернутых мелизматических построений, длительными внутрислоговыми распевами.</w:t>
      </w: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Теми же чертами характеризуется </w:t>
      </w:r>
      <w:r w:rsidRPr="00C5380B">
        <w:rPr>
          <w:rFonts w:ascii="Tahoma" w:hAnsi="Tahoma" w:cs="Tahoma"/>
          <w:b/>
          <w:sz w:val="28"/>
          <w:szCs w:val="28"/>
        </w:rPr>
        <w:t>демественный и путевой распевы</w:t>
      </w:r>
      <w:r w:rsidRPr="00C5380B">
        <w:rPr>
          <w:rFonts w:ascii="Tahoma" w:hAnsi="Tahoma" w:cs="Tahoma"/>
          <w:sz w:val="28"/>
          <w:szCs w:val="28"/>
        </w:rPr>
        <w:t xml:space="preserve">. Они получили широкое распространение во второй половине </w:t>
      </w:r>
      <w:r w:rsidRPr="00C5380B">
        <w:rPr>
          <w:rFonts w:ascii="Tahoma" w:hAnsi="Tahoma" w:cs="Tahoma"/>
          <w:sz w:val="28"/>
          <w:szCs w:val="28"/>
          <w:lang w:val="en-US"/>
        </w:rPr>
        <w:t>XVI</w:t>
      </w:r>
      <w:r w:rsidRPr="00C5380B">
        <w:rPr>
          <w:rFonts w:ascii="Tahoma" w:hAnsi="Tahoma" w:cs="Tahoma"/>
          <w:sz w:val="28"/>
          <w:szCs w:val="28"/>
        </w:rPr>
        <w:t xml:space="preserve"> века. Вырабатывается особая демественная нотация, в основе которой лежат графические элементы крюкового письма, но в других комбинациях; знаки общие со знаменной нотацией приобретают в ряде случаев другое значение. Путевой распев развивается приблизительно в одно время с демественным, и также обладал собственной нотацией. Эти распевы применялись главным образом в торжественном праздничном богослужении. Широта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распева достигает в них таких масштабов, что содержание текста становится в них трудноуловимым на слух.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5054600" cy="7198360"/>
            <wp:effectExtent l="19050" t="0" r="0" b="0"/>
            <wp:docPr id="3" name="Рисунок 3" descr="знам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мя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719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Увеличению распевного начала способствовало обильное применение фит. </w:t>
      </w:r>
      <w:r w:rsidRPr="00C5380B">
        <w:rPr>
          <w:rFonts w:ascii="Tahoma" w:hAnsi="Tahoma" w:cs="Tahoma"/>
          <w:b/>
          <w:i/>
          <w:sz w:val="28"/>
          <w:szCs w:val="28"/>
        </w:rPr>
        <w:t>Фиты и лица</w:t>
      </w:r>
      <w:r w:rsidRPr="00C5380B">
        <w:rPr>
          <w:rFonts w:ascii="Tahoma" w:hAnsi="Tahoma" w:cs="Tahoma"/>
          <w:sz w:val="28"/>
          <w:szCs w:val="28"/>
        </w:rPr>
        <w:t xml:space="preserve"> – это мелодические украшения, вставлявшиеся при исполнении в середине строки. Записывались они с помощью сокращенных формул, в которых обычные певческие знаки приобретали особое  </w:t>
      </w:r>
      <w:r w:rsidRPr="00C5380B">
        <w:rPr>
          <w:rFonts w:ascii="Tahoma" w:hAnsi="Tahoma" w:cs="Tahoma"/>
          <w:b/>
          <w:sz w:val="28"/>
          <w:szCs w:val="28"/>
        </w:rPr>
        <w:t xml:space="preserve">«тайнозамкненное» </w:t>
      </w:r>
      <w:r w:rsidRPr="00C5380B">
        <w:rPr>
          <w:rFonts w:ascii="Tahoma" w:hAnsi="Tahoma" w:cs="Tahoma"/>
          <w:sz w:val="28"/>
          <w:szCs w:val="28"/>
        </w:rPr>
        <w:t xml:space="preserve">значение. В некоторых песнопениях второй половины </w:t>
      </w:r>
      <w:r w:rsidRPr="00C5380B">
        <w:rPr>
          <w:rFonts w:ascii="Tahoma" w:hAnsi="Tahoma" w:cs="Tahoma"/>
          <w:sz w:val="28"/>
          <w:szCs w:val="28"/>
          <w:lang w:val="en-US"/>
        </w:rPr>
        <w:t>XVI</w:t>
      </w:r>
      <w:r w:rsidRPr="00C5380B">
        <w:rPr>
          <w:rFonts w:ascii="Tahoma" w:hAnsi="Tahoma" w:cs="Tahoma"/>
          <w:sz w:val="28"/>
          <w:szCs w:val="28"/>
        </w:rPr>
        <w:t xml:space="preserve"> – начала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встречаются хебувы и аненайки, служившие вспомогательным средством для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исполнения обширных внутрислоговых распевов. Введение их в текст придавало пению характер нарочитой выспренней торжественности, которая была свойственна официозному искусству времени Ивана Грозного. Но в эту эпоху она воспринималась как неоправданный архаизм и вызывала протест у защитников чистоты и строгости церковного пения. </w:t>
      </w:r>
    </w:p>
    <w:p w:rsidR="000767A6" w:rsidRDefault="000767A6" w:rsidP="000767A6">
      <w:pPr>
        <w:keepNext/>
        <w:ind w:firstLine="709"/>
        <w:jc w:val="center"/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289810" cy="3042920"/>
            <wp:effectExtent l="19050" t="0" r="0" b="0"/>
            <wp:docPr id="4" name="Рисунок 4" descr="успенский храм на старообряд улице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пенский храм на старообряд улице М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04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A6" w:rsidRDefault="000767A6" w:rsidP="000767A6">
      <w:pPr>
        <w:pStyle w:val="a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EB6082">
        <w:rPr>
          <w:rFonts w:ascii="Calibri" w:hAnsi="Calibri"/>
          <w:sz w:val="24"/>
          <w:szCs w:val="24"/>
        </w:rPr>
        <w:t xml:space="preserve">(Успенский собор на Старообрядческой) </w:t>
      </w:r>
    </w:p>
    <w:p w:rsidR="000767A6" w:rsidRPr="002A2EB9" w:rsidRDefault="000767A6" w:rsidP="000767A6"/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Значительное увеличение попевочного фонда, усложнение структуры песнопений, обилие разных вариантов – все это обусловило потребность в специальных пособиях для овладения основами певческого искусства. Наиболее ранние из таких пособий, именуемых азбуками, появляются в конце </w:t>
      </w:r>
      <w:r w:rsidRPr="00C5380B">
        <w:rPr>
          <w:rFonts w:ascii="Tahoma" w:hAnsi="Tahoma" w:cs="Tahoma"/>
          <w:sz w:val="28"/>
          <w:szCs w:val="28"/>
          <w:lang w:val="en-US"/>
        </w:rPr>
        <w:t>XV</w:t>
      </w:r>
      <w:r w:rsidRPr="00C5380B">
        <w:rPr>
          <w:rFonts w:ascii="Tahoma" w:hAnsi="Tahoma" w:cs="Tahoma"/>
          <w:sz w:val="28"/>
          <w:szCs w:val="28"/>
        </w:rPr>
        <w:t xml:space="preserve"> века.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Georgia" w:hAnsi="Georgia" w:cs="Tahoma"/>
          <w:b/>
          <w:i/>
          <w:sz w:val="28"/>
          <w:szCs w:val="28"/>
        </w:rPr>
      </w:pPr>
      <w:r w:rsidRPr="00C5380B">
        <w:rPr>
          <w:rFonts w:ascii="Georgia" w:hAnsi="Georgia" w:cs="Tahoma"/>
          <w:b/>
          <w:i/>
          <w:sz w:val="28"/>
          <w:szCs w:val="28"/>
        </w:rPr>
        <w:t>Вопросы к теме: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1. Какие основные певческие стили утвердились во втором периоде развития богослужебной музыки?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2. Кто такие распевщики и какова их роль в развитии певческого искусства на Руси?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3. Что такое демественный распев?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 xml:space="preserve">4. Назовите имена известных распевщиков этого времени. </w:t>
      </w: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BB11F0" w:rsidRDefault="000767A6" w:rsidP="000767A6">
      <w:pPr>
        <w:pStyle w:val="1"/>
        <w:jc w:val="center"/>
        <w:rPr>
          <w:rFonts w:ascii="Tahoma" w:hAnsi="Tahoma" w:cs="Tahoma"/>
          <w:spacing w:val="20"/>
        </w:rPr>
      </w:pPr>
      <w:r w:rsidRPr="00BB11F0">
        <w:rPr>
          <w:rFonts w:ascii="Tahoma" w:hAnsi="Tahoma" w:cs="Tahoma"/>
          <w:spacing w:val="20"/>
        </w:rPr>
        <w:lastRenderedPageBreak/>
        <w:t xml:space="preserve">ТЕМА 2.3. РАЗВИТИЕ ПЕВЧЕСКОГО ИСКУССТВА В РОССИИ В </w:t>
      </w:r>
      <w:r w:rsidRPr="00BB11F0">
        <w:rPr>
          <w:rFonts w:ascii="Tahoma" w:hAnsi="Tahoma" w:cs="Tahoma"/>
          <w:spacing w:val="20"/>
          <w:lang w:val="en-US"/>
        </w:rPr>
        <w:t>XVII</w:t>
      </w:r>
      <w:r w:rsidRPr="00BB11F0">
        <w:rPr>
          <w:rFonts w:ascii="Tahoma" w:hAnsi="Tahoma" w:cs="Tahoma"/>
          <w:spacing w:val="20"/>
        </w:rPr>
        <w:t xml:space="preserve"> ВЕКЕ.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>Третий период</w:t>
      </w:r>
      <w:r w:rsidRPr="00C5380B">
        <w:rPr>
          <w:rFonts w:ascii="Tahoma" w:hAnsi="Tahoma" w:cs="Tahoma"/>
          <w:sz w:val="28"/>
          <w:szCs w:val="28"/>
        </w:rPr>
        <w:t xml:space="preserve">.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 подвел итог многовековому развитию средневековой певческой монодии. Он явился временем пышного расцвета и вместе с тем кризиса и распада древней традиции. К началу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были накоплены огромные богатства, мелодический фонд знаменного и других производных от него распевов возрос до необъятных размеров. Нужно было все это обобщить и систематизировать, внести определенный порядок и единообразие в церковно-певческое дело. В связи с этим встают три основные задачи: 1) усовершенствование крюкового письма с целью более точной фиксации высотных отношений между звуками, 2) упорядочение попевочной системы, 3) исправление певческих книг, очищение их от накопившихся за долгое время ошибок и искажений.</w:t>
      </w: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1. В первой половине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была осуществлена реформа знаменной нотации. Сущность ее заключалась во введении дополнительных буквенных обозначений, которые проставлялись над знаменами, точно указывая высотный уровень отдельных звуков мелодии и их отношения между собой. Для большей наглядности эти обозначения писали красной тушью (киноварью), поэтому они получили название </w:t>
      </w:r>
      <w:r w:rsidRPr="00C5380B">
        <w:rPr>
          <w:rFonts w:ascii="Tahoma" w:hAnsi="Tahoma" w:cs="Tahoma"/>
          <w:b/>
          <w:i/>
          <w:sz w:val="28"/>
          <w:szCs w:val="28"/>
        </w:rPr>
        <w:t>киноварных помет</w:t>
      </w:r>
      <w:r w:rsidRPr="00C5380B">
        <w:rPr>
          <w:rFonts w:ascii="Tahoma" w:hAnsi="Tahoma" w:cs="Tahoma"/>
          <w:sz w:val="28"/>
          <w:szCs w:val="28"/>
        </w:rPr>
        <w:t>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Default="000767A6" w:rsidP="000767A6">
      <w:pPr>
        <w:keepNext/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179955" cy="2911475"/>
            <wp:effectExtent l="19050" t="0" r="0" b="0"/>
            <wp:docPr id="5" name="Рисунок 5" descr="титульный лист азбуки мезен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итульный лист азбуки мезенц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A6" w:rsidRDefault="000767A6" w:rsidP="000767A6">
      <w:pPr>
        <w:keepNext/>
        <w:ind w:firstLine="709"/>
        <w:jc w:val="center"/>
      </w:pPr>
    </w:p>
    <w:p w:rsidR="000767A6" w:rsidRDefault="000767A6" w:rsidP="000767A6">
      <w:pPr>
        <w:pStyle w:val="a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Pr="00EB6082">
        <w:rPr>
          <w:rFonts w:ascii="Calibri" w:hAnsi="Calibri"/>
          <w:sz w:val="24"/>
          <w:szCs w:val="24"/>
        </w:rPr>
        <w:t xml:space="preserve">(Титульный лист азбуки Мезенца) </w:t>
      </w:r>
    </w:p>
    <w:p w:rsidR="000767A6" w:rsidRPr="00EB6082" w:rsidRDefault="000767A6" w:rsidP="000767A6"/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Во второй половине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была проведена еще одна реформа музыкальной письменности ученым-монахом </w:t>
      </w:r>
      <w:r w:rsidRPr="00C5380B">
        <w:rPr>
          <w:rFonts w:ascii="Tahoma" w:hAnsi="Tahoma" w:cs="Tahoma"/>
          <w:b/>
          <w:i/>
          <w:sz w:val="28"/>
          <w:szCs w:val="28"/>
        </w:rPr>
        <w:t>Александром Мезенцем.</w:t>
      </w:r>
      <w:r w:rsidRPr="00C5380B">
        <w:rPr>
          <w:rFonts w:ascii="Tahoma" w:hAnsi="Tahoma" w:cs="Tahoma"/>
          <w:sz w:val="28"/>
          <w:szCs w:val="28"/>
        </w:rPr>
        <w:t xml:space="preserve"> Мезенец заменил киноварные пометы </w:t>
      </w:r>
      <w:r w:rsidRPr="00C5380B">
        <w:rPr>
          <w:rFonts w:ascii="Tahoma" w:hAnsi="Tahoma" w:cs="Tahoma"/>
          <w:b/>
          <w:i/>
          <w:sz w:val="28"/>
          <w:szCs w:val="28"/>
        </w:rPr>
        <w:t>признаками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черточками, которые добавлялись к знамени. Записи песнопений, снабженных пометами и признаками, полностью поддаются прочтению и без особого труда могут быть переведены на пятилинейную нотацию. Поэтому все развитие знаменного распева часто разделяют на два основных периода – </w:t>
      </w:r>
      <w:r w:rsidRPr="00C5380B">
        <w:rPr>
          <w:rFonts w:ascii="Tahoma" w:hAnsi="Tahoma" w:cs="Tahoma"/>
          <w:b/>
          <w:i/>
          <w:sz w:val="28"/>
          <w:szCs w:val="28"/>
        </w:rPr>
        <w:t>беспометный и пометный</w:t>
      </w:r>
      <w:r w:rsidRPr="00C5380B">
        <w:rPr>
          <w:rFonts w:ascii="Tahoma" w:hAnsi="Tahoma" w:cs="Tahoma"/>
          <w:sz w:val="28"/>
          <w:szCs w:val="28"/>
        </w:rPr>
        <w:t>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последние десятилетия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в Россию проникает так называемая киевская квадратная пятилинейная нотная система (</w:t>
      </w:r>
      <w:r w:rsidRPr="00C5380B">
        <w:rPr>
          <w:rFonts w:ascii="Tahoma" w:hAnsi="Tahoma" w:cs="Tahoma"/>
          <w:b/>
          <w:i/>
          <w:sz w:val="28"/>
          <w:szCs w:val="28"/>
        </w:rPr>
        <w:t>«киевское знамя»</w:t>
      </w:r>
      <w:r w:rsidRPr="00C5380B">
        <w:rPr>
          <w:rFonts w:ascii="Tahoma" w:hAnsi="Tahoma" w:cs="Tahoma"/>
          <w:sz w:val="28"/>
          <w:szCs w:val="28"/>
        </w:rPr>
        <w:t>). К концу века большинство крюковых записей было переведено «на ноту».</w:t>
      </w: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2. Попевки, являвшиеся основными «строительными единицами» знаменного распева, до начала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не фиксировались и не были систематизированы. Опытный певец должен был знать их наизусть. Но вместе с мелодическим обогащением знаменного распева, возникновением большого числа «переводов» одного и того же песнопения попевочный фонд разрастался до такой степени, что удерживать его в памяти становилось невозможно. В связи с этим в певческие пособия стали вводиться в качестве самостоятельного раздела своды попевок, называющиеся</w:t>
      </w:r>
      <w:r w:rsidRPr="00C5380B">
        <w:rPr>
          <w:rFonts w:ascii="Tahoma" w:hAnsi="Tahoma" w:cs="Tahoma"/>
          <w:b/>
          <w:sz w:val="28"/>
          <w:szCs w:val="28"/>
        </w:rPr>
        <w:t xml:space="preserve"> кокизниками</w:t>
      </w:r>
      <w:r w:rsidRPr="00C5380B">
        <w:rPr>
          <w:rFonts w:ascii="Tahoma" w:hAnsi="Tahoma" w:cs="Tahoma"/>
          <w:sz w:val="28"/>
          <w:szCs w:val="28"/>
        </w:rPr>
        <w:t>.</w:t>
      </w:r>
    </w:p>
    <w:p w:rsidR="000767A6" w:rsidRPr="00C5380B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538095" cy="3657600"/>
            <wp:effectExtent l="19050" t="0" r="0" b="0"/>
            <wp:docPr id="6" name="Рисунок 6" descr="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ниг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Сама по себе попевка представляет собой сложное образование, состоящее из различных по своему функциональному значению элементов. В кокизниках середины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разграничиваются две составные части: </w:t>
      </w:r>
      <w:r w:rsidRPr="00C5380B">
        <w:rPr>
          <w:rFonts w:ascii="Tahoma" w:hAnsi="Tahoma" w:cs="Tahoma"/>
          <w:b/>
          <w:i/>
          <w:sz w:val="28"/>
          <w:szCs w:val="28"/>
        </w:rPr>
        <w:t>«ядро» и «доступка» или «приступка</w:t>
      </w:r>
      <w:r w:rsidRPr="00C5380B">
        <w:rPr>
          <w:rFonts w:ascii="Tahoma" w:hAnsi="Tahoma" w:cs="Tahoma"/>
          <w:sz w:val="28"/>
          <w:szCs w:val="28"/>
        </w:rPr>
        <w:t xml:space="preserve">». Ядром попевки является сравнительно краткий заключительный оборот, состоящий обычно из 3-5 звуков. Это наиболее устойчивая часть попевки, допускающая лишь незначительные варианты. Доступка – все, что предшествует ядру. Она могла свободно изменяться, </w:t>
      </w:r>
      <w:r w:rsidRPr="00C5380B">
        <w:rPr>
          <w:rFonts w:ascii="Tahoma" w:hAnsi="Tahoma" w:cs="Tahoma"/>
          <w:sz w:val="28"/>
          <w:szCs w:val="28"/>
        </w:rPr>
        <w:lastRenderedPageBreak/>
        <w:t>увеличиваться в объеме или сокращаться, не подчиняясь никакой регламентации.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Новый круг интонаций и элементы нового музыкального мышления приносят с собой киевский, болгарский и греческий распевы, входящие в русский певческий обиход во 2-ой половине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Под воздействием всех новых видов певческого искусства подвергся трансформации и знаменный распев, лишаясь присущей ему свободы мелодического дыхания и ладового богатства.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Исчерпав свои внутренние возможности, знаменный распев не был способен к дальнейшему развитию и вынужден был отступить перед новыми формами музыкального мышления.</w:t>
      </w:r>
    </w:p>
    <w:p w:rsidR="000767A6" w:rsidRPr="00C5380B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Georgia" w:hAnsi="Georgia" w:cs="Tahoma"/>
          <w:b/>
          <w:i/>
          <w:sz w:val="28"/>
          <w:szCs w:val="28"/>
        </w:rPr>
      </w:pPr>
      <w:r w:rsidRPr="00C5380B">
        <w:rPr>
          <w:rFonts w:ascii="Georgia" w:hAnsi="Georgia" w:cs="Tahoma"/>
          <w:b/>
          <w:i/>
          <w:sz w:val="28"/>
          <w:szCs w:val="28"/>
        </w:rPr>
        <w:t>Вопросы к теме: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1. Какие реформы записи были осуществлены в этот период?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2. Что такое «киноварные пометы»?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3. Что такое попевка и из каких элементов она формировалась?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4. Как назывались своды попевок в певческих пособиях того времени?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5. Кто такой Александр Мезенец?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BB11F0" w:rsidRDefault="000767A6" w:rsidP="000767A6">
      <w:pPr>
        <w:pStyle w:val="1"/>
        <w:jc w:val="center"/>
        <w:rPr>
          <w:rFonts w:ascii="Tahoma" w:hAnsi="Tahoma" w:cs="Tahoma"/>
          <w:spacing w:val="20"/>
        </w:rPr>
      </w:pPr>
      <w:r w:rsidRPr="00BB11F0">
        <w:rPr>
          <w:rFonts w:ascii="Tahoma" w:hAnsi="Tahoma" w:cs="Tahoma"/>
          <w:spacing w:val="20"/>
        </w:rPr>
        <w:t xml:space="preserve">ТЕМА 2.4. РАЗВИТИЕ ПЕВЧЕСКОГО ИСКУССТВА В РОССИИ ВО 2-Й ПОЛОВИНЕ </w:t>
      </w:r>
      <w:r w:rsidRPr="00BB11F0">
        <w:rPr>
          <w:rFonts w:ascii="Tahoma" w:hAnsi="Tahoma" w:cs="Tahoma"/>
          <w:spacing w:val="20"/>
          <w:lang w:val="en-US"/>
        </w:rPr>
        <w:t>XVII</w:t>
      </w:r>
      <w:r w:rsidRPr="00BB11F0">
        <w:rPr>
          <w:rFonts w:ascii="Tahoma" w:hAnsi="Tahoma" w:cs="Tahoma"/>
          <w:spacing w:val="20"/>
        </w:rPr>
        <w:t xml:space="preserve"> ВЕКА. ПАРТЕСНОЕ ПЕНИЕ.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2A2EB9" w:rsidRDefault="000767A6" w:rsidP="000767A6">
      <w:pPr>
        <w:pStyle w:val="a3"/>
        <w:jc w:val="center"/>
      </w:pPr>
      <w:r>
        <w:rPr>
          <w:rFonts w:ascii="Calibri" w:hAnsi="Calibri"/>
          <w:sz w:val="24"/>
          <w:szCs w:val="24"/>
        </w:rPr>
        <w:t xml:space="preserve">  </w:t>
      </w: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 веке на Русь активно оказывается влияние Запада. Через Польшу и Украину проникают некоторые из форм западного музыкального искусства, вступавшие в противоречие с полутысячелетней средневековой традицией. Именно с этими новыми течениями связано проникновение многоголосия в русское церковное пение. Находя все большее число сторонников среди русских людей, оно не вытесняет полностью монодическую традицию, которая оставалась наиболее массовым, широко распространенным видом певческого искусства. Многоголосие внедрялось в певческую практику постепенно, в течение нескольких десятилетий. В развитии этого процесса четко разграничиваются два этапа, которым соответствуют разные типы многоголосного пения: </w:t>
      </w:r>
      <w:r w:rsidRPr="00C5380B">
        <w:rPr>
          <w:rFonts w:ascii="Tahoma" w:hAnsi="Tahoma" w:cs="Tahoma"/>
          <w:b/>
          <w:sz w:val="28"/>
          <w:szCs w:val="28"/>
        </w:rPr>
        <w:t xml:space="preserve">строчное, </w:t>
      </w:r>
      <w:r w:rsidRPr="00C5380B">
        <w:rPr>
          <w:rFonts w:ascii="Tahoma" w:hAnsi="Tahoma" w:cs="Tahoma"/>
          <w:sz w:val="28"/>
          <w:szCs w:val="28"/>
        </w:rPr>
        <w:t>интонационной основой которого остаются знаменный и демественный</w:t>
      </w:r>
      <w:r w:rsidRPr="00C5380B">
        <w:rPr>
          <w:rFonts w:ascii="Tahoma" w:hAnsi="Tahoma" w:cs="Tahoma"/>
          <w:b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</w:rPr>
        <w:t>распевы</w:t>
      </w:r>
      <w:r w:rsidRPr="00C5380B">
        <w:rPr>
          <w:rFonts w:ascii="Tahoma" w:hAnsi="Tahoma" w:cs="Tahoma"/>
          <w:b/>
          <w:sz w:val="28"/>
          <w:szCs w:val="28"/>
        </w:rPr>
        <w:t>,</w:t>
      </w:r>
      <w:r w:rsidRPr="00C5380B">
        <w:rPr>
          <w:rFonts w:ascii="Tahoma" w:hAnsi="Tahoma" w:cs="Tahoma"/>
          <w:sz w:val="28"/>
          <w:szCs w:val="28"/>
        </w:rPr>
        <w:t xml:space="preserve"> и</w:t>
      </w:r>
      <w:r w:rsidRPr="00C5380B">
        <w:rPr>
          <w:rFonts w:ascii="Tahoma" w:hAnsi="Tahoma" w:cs="Tahoma"/>
          <w:b/>
          <w:sz w:val="28"/>
          <w:szCs w:val="28"/>
        </w:rPr>
        <w:t xml:space="preserve"> </w:t>
      </w:r>
      <w:r w:rsidRPr="00C5380B">
        <w:rPr>
          <w:rFonts w:ascii="Tahoma" w:hAnsi="Tahoma" w:cs="Tahoma"/>
          <w:b/>
          <w:sz w:val="28"/>
          <w:szCs w:val="28"/>
        </w:rPr>
        <w:lastRenderedPageBreak/>
        <w:t xml:space="preserve">партесное, </w:t>
      </w:r>
      <w:r w:rsidRPr="00C5380B">
        <w:rPr>
          <w:rFonts w:ascii="Tahoma" w:hAnsi="Tahoma" w:cs="Tahoma"/>
          <w:sz w:val="28"/>
          <w:szCs w:val="28"/>
        </w:rPr>
        <w:t>базировавшееся на качественно новых принципах гармонического мышления и мелодике неканонического типа.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311400" cy="2706370"/>
            <wp:effectExtent l="19050" t="0" r="0" b="0"/>
            <wp:docPr id="7" name="Рисунок 7" descr="певческая школа в 17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вческая школа в 17 в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A6" w:rsidRDefault="000767A6" w:rsidP="000767A6">
      <w:pPr>
        <w:pStyle w:val="a3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Pr="002A2EB9">
        <w:rPr>
          <w:rFonts w:ascii="Calibri" w:hAnsi="Calibri"/>
          <w:sz w:val="24"/>
          <w:szCs w:val="24"/>
        </w:rPr>
        <w:t xml:space="preserve">(Певческая школа XVII века) </w:t>
      </w:r>
    </w:p>
    <w:p w:rsidR="000767A6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***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>Строчное пение.</w:t>
      </w:r>
      <w:r w:rsidRPr="00C5380B">
        <w:rPr>
          <w:rFonts w:ascii="Tahoma" w:hAnsi="Tahoma" w:cs="Tahoma"/>
          <w:b/>
          <w:sz w:val="28"/>
          <w:szCs w:val="28"/>
        </w:rPr>
        <w:t xml:space="preserve"> </w:t>
      </w:r>
      <w:r w:rsidRPr="00C5380B">
        <w:rPr>
          <w:rFonts w:ascii="Tahoma" w:hAnsi="Tahoma" w:cs="Tahoma"/>
          <w:sz w:val="28"/>
          <w:szCs w:val="28"/>
        </w:rPr>
        <w:t xml:space="preserve">Наиболее типичной формой строчного пения является трехголосие (троестрочие). Каждый голос имеет свое наименование: </w:t>
      </w:r>
      <w:r w:rsidRPr="00C5380B">
        <w:rPr>
          <w:rFonts w:ascii="Tahoma" w:hAnsi="Tahoma" w:cs="Tahoma"/>
          <w:b/>
          <w:sz w:val="28"/>
          <w:szCs w:val="28"/>
        </w:rPr>
        <w:t>путь</w:t>
      </w:r>
      <w:r w:rsidRPr="00C5380B">
        <w:rPr>
          <w:rFonts w:ascii="Tahoma" w:hAnsi="Tahoma" w:cs="Tahoma"/>
          <w:sz w:val="28"/>
          <w:szCs w:val="28"/>
        </w:rPr>
        <w:t xml:space="preserve"> – главный голос, кантус фирмус, помещающийся, как правило, в середине, а также </w:t>
      </w:r>
      <w:r w:rsidRPr="00C5380B">
        <w:rPr>
          <w:rFonts w:ascii="Tahoma" w:hAnsi="Tahoma" w:cs="Tahoma"/>
          <w:b/>
          <w:sz w:val="28"/>
          <w:szCs w:val="28"/>
        </w:rPr>
        <w:t>верх</w:t>
      </w:r>
      <w:r w:rsidRPr="00C5380B">
        <w:rPr>
          <w:rFonts w:ascii="Tahoma" w:hAnsi="Tahoma" w:cs="Tahoma"/>
          <w:sz w:val="28"/>
          <w:szCs w:val="28"/>
        </w:rPr>
        <w:t xml:space="preserve"> и </w:t>
      </w:r>
      <w:r w:rsidRPr="00C5380B">
        <w:rPr>
          <w:rFonts w:ascii="Tahoma" w:hAnsi="Tahoma" w:cs="Tahoma"/>
          <w:b/>
          <w:sz w:val="28"/>
          <w:szCs w:val="28"/>
        </w:rPr>
        <w:t>низ</w:t>
      </w:r>
      <w:r w:rsidRPr="00C5380B">
        <w:rPr>
          <w:rFonts w:ascii="Tahoma" w:hAnsi="Tahoma" w:cs="Tahoma"/>
          <w:sz w:val="28"/>
          <w:szCs w:val="28"/>
        </w:rPr>
        <w:t>. В демественном многоголосии прибавляется еще четвертый голос –</w:t>
      </w:r>
      <w:r w:rsidRPr="00C5380B">
        <w:rPr>
          <w:rFonts w:ascii="Tahoma" w:hAnsi="Tahoma" w:cs="Tahoma"/>
          <w:b/>
          <w:sz w:val="28"/>
          <w:szCs w:val="28"/>
        </w:rPr>
        <w:t xml:space="preserve"> демество</w:t>
      </w:r>
      <w:r w:rsidRPr="00C5380B">
        <w:rPr>
          <w:rFonts w:ascii="Tahoma" w:hAnsi="Tahoma" w:cs="Tahoma"/>
          <w:sz w:val="28"/>
          <w:szCs w:val="28"/>
        </w:rPr>
        <w:t xml:space="preserve">, носящий более подвижный характер («путники», «вершники» и «нижники»). Несовершенство записи заставляло во многих случаях скорее догадываться о том, как должен звучать тот или иной эпизод и представляло широкий простор исполнительскому произволу (трудность расшифровки). Строчное многоголосие легко и быстро оказалось забыто на рубеже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и </w:t>
      </w:r>
      <w:r w:rsidRPr="00C5380B">
        <w:rPr>
          <w:rFonts w:ascii="Tahoma" w:hAnsi="Tahoma" w:cs="Tahoma"/>
          <w:sz w:val="28"/>
          <w:szCs w:val="28"/>
          <w:lang w:val="en-US"/>
        </w:rPr>
        <w:t>XVIII</w:t>
      </w:r>
      <w:r w:rsidRPr="00C5380B">
        <w:rPr>
          <w:rFonts w:ascii="Tahoma" w:hAnsi="Tahoma" w:cs="Tahoma"/>
          <w:sz w:val="28"/>
          <w:szCs w:val="28"/>
        </w:rPr>
        <w:t xml:space="preserve"> веков, не оставив никакого следа в певческой практике.</w:t>
      </w:r>
      <w:r w:rsidRPr="0022341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767A6" w:rsidRDefault="000767A6" w:rsidP="000767A6">
      <w:pPr>
        <w:keepNext/>
        <w:ind w:firstLine="709"/>
        <w:jc w:val="center"/>
      </w:pPr>
      <w:r>
        <w:rPr>
          <w:rFonts w:ascii="Tahoma" w:hAnsi="Tahoma" w:cs="Tahoma"/>
          <w:sz w:val="28"/>
          <w:szCs w:val="28"/>
        </w:rPr>
        <w:t xml:space="preserve">   </w:t>
      </w:r>
    </w:p>
    <w:p w:rsidR="000767A6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***</w:t>
      </w: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 xml:space="preserve">Основы партесного многоголосия. </w:t>
      </w:r>
      <w:r w:rsidRPr="00C5380B">
        <w:rPr>
          <w:rFonts w:ascii="Tahoma" w:hAnsi="Tahoma" w:cs="Tahoma"/>
          <w:sz w:val="28"/>
          <w:szCs w:val="28"/>
        </w:rPr>
        <w:t xml:space="preserve">Во второй половине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распространяется новый тип хорового многоголосия, получивший наименование партесного пения (от латинского </w:t>
      </w:r>
      <w:r w:rsidRPr="00C5380B">
        <w:rPr>
          <w:rFonts w:ascii="Tahoma" w:hAnsi="Tahoma" w:cs="Tahoma"/>
          <w:sz w:val="28"/>
          <w:szCs w:val="28"/>
          <w:lang w:val="en-US"/>
        </w:rPr>
        <w:t>partes</w:t>
      </w:r>
      <w:r w:rsidRPr="00C5380B">
        <w:rPr>
          <w:rFonts w:ascii="Tahoma" w:hAnsi="Tahoma" w:cs="Tahoma"/>
          <w:sz w:val="28"/>
          <w:szCs w:val="28"/>
        </w:rPr>
        <w:t xml:space="preserve"> – пение по партиям). Этот род многоголосия в одинаковой степени противостоял как старой одноголосной традиции, так и знаменному или демественному многоголосному пению. В основе его лежал принцип гармонического соподчинения голосов при господствующей роли трезвучия. В отличие от преимущественно трехголосного склада строчных партитур, для партесного пения нормой является </w:t>
      </w:r>
      <w:r w:rsidRPr="00C5380B">
        <w:rPr>
          <w:rFonts w:ascii="Tahoma" w:hAnsi="Tahoma" w:cs="Tahoma"/>
          <w:sz w:val="28"/>
          <w:szCs w:val="28"/>
        </w:rPr>
        <w:lastRenderedPageBreak/>
        <w:t>четырехголосие со строго определенной фиксацией каждого из голосов.</w:t>
      </w:r>
    </w:p>
    <w:p w:rsidR="000767A6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1338580" cy="2516505"/>
            <wp:effectExtent l="19050" t="0" r="0" b="0"/>
            <wp:docPr id="8" name="Рисунок 8" descr="рукопись 17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укопись 17 в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51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7A6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2A2EB9" w:rsidRDefault="000767A6" w:rsidP="000767A6">
      <w:pPr>
        <w:pStyle w:val="a3"/>
        <w:jc w:val="center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</w:t>
      </w:r>
      <w:r w:rsidRPr="002A2EB9">
        <w:rPr>
          <w:rFonts w:ascii="Calibri" w:hAnsi="Calibri" w:cs="Tahoma"/>
          <w:sz w:val="24"/>
          <w:szCs w:val="24"/>
        </w:rPr>
        <w:t xml:space="preserve">(рукопись XVII века)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Вопреки противодействию тех, кто отстаивал чистоту и неприкосновенность старой традиции, партесное пение завоевывало все большее число сторонников.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Принципы партесного многоголосия систематизировались в ряде учебных пособий. Они содержали не только сумму практических правил и рекомендаций, но и положения общеэстетического характера. Например, </w:t>
      </w:r>
      <w:r w:rsidRPr="00C5380B">
        <w:rPr>
          <w:rFonts w:ascii="Tahoma" w:hAnsi="Tahoma" w:cs="Tahoma"/>
          <w:b/>
          <w:i/>
          <w:sz w:val="28"/>
          <w:szCs w:val="28"/>
        </w:rPr>
        <w:t>трактат Иоанникия Коренева «О пении божественном»</w:t>
      </w:r>
      <w:r w:rsidRPr="00C5380B">
        <w:rPr>
          <w:rFonts w:ascii="Tahoma" w:hAnsi="Tahoma" w:cs="Tahoma"/>
          <w:sz w:val="28"/>
          <w:szCs w:val="28"/>
        </w:rPr>
        <w:t xml:space="preserve"> 1670 года. Основополагающий труд по теории партесного пения – 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«Идеа грамматики мусикийской» Николая Дилецкого. </w:t>
      </w:r>
      <w:r w:rsidRPr="00C5380B">
        <w:rPr>
          <w:rFonts w:ascii="Tahoma" w:hAnsi="Tahoma" w:cs="Tahoma"/>
          <w:sz w:val="28"/>
          <w:szCs w:val="28"/>
        </w:rPr>
        <w:t xml:space="preserve">В системе Дилецкого главенствуют принципы тонально-гармонического мышления, хотя и недостаточно еще четко осознанные.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Возникла огромная масса «обиходных» партесных песнопений преимущественно 4-хголосного склада. В большинстве своем это обработки мелодий знаменного и других одноголосных распевов. Фактура их, как правило, стандартная: ведущий голос (кантус фирмус) поручался тенору, бас служил гармоническим фундаментом, альт удваивал тенор в терцию. Наименее подвижным являлся дискант, роль которого сводилась к образованию «аккордового призвука». Поэтому он легко мог быть опущен. Встречаются и более разнообразные по изложению 4-хголосные песнопения с использованием приемов концертного стиля: чередование полнозвучного аккордового склада и прозрачного 2-х и 3-хголосия с контрастным противопоставлением хоровых регистров, элементами интонации.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Однако в рамках 4-хголосия концертный стиль не мог получить широкого развития, отдельные его приемы использовались лишь </w:t>
      </w:r>
      <w:r w:rsidRPr="00C5380B">
        <w:rPr>
          <w:rFonts w:ascii="Tahoma" w:hAnsi="Tahoma" w:cs="Tahoma"/>
          <w:sz w:val="28"/>
          <w:szCs w:val="28"/>
        </w:rPr>
        <w:lastRenderedPageBreak/>
        <w:t>эпизодически, в скромных масштабах. Для того чтобы динамические, фактурные и колористические контрасты приобрели яркий и рельефных характер, необходимы были более крупные составы и большие масштабы произведений.</w:t>
      </w:r>
    </w:p>
    <w:p w:rsidR="000767A6" w:rsidRPr="00C5380B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***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t xml:space="preserve">Партесный концерт и русское барокко. </w:t>
      </w:r>
      <w:r w:rsidRPr="00C5380B">
        <w:rPr>
          <w:rFonts w:ascii="Tahoma" w:hAnsi="Tahoma" w:cs="Tahoma"/>
          <w:sz w:val="28"/>
          <w:szCs w:val="28"/>
        </w:rPr>
        <w:t xml:space="preserve">Монументальные партесные композиции концертного типа, написанные для 8, 12, а иногда и большего числа голосов являлись одним из характерных образцов этого художественного направления в русском искусстве конца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-го и начала </w:t>
      </w:r>
      <w:r w:rsidRPr="00C5380B">
        <w:rPr>
          <w:rFonts w:ascii="Tahoma" w:hAnsi="Tahoma" w:cs="Tahoma"/>
          <w:sz w:val="28"/>
          <w:szCs w:val="28"/>
          <w:lang w:val="en-US"/>
        </w:rPr>
        <w:t>XVIII</w:t>
      </w:r>
      <w:r w:rsidRPr="00C5380B">
        <w:rPr>
          <w:rFonts w:ascii="Tahoma" w:hAnsi="Tahoma" w:cs="Tahoma"/>
          <w:sz w:val="28"/>
          <w:szCs w:val="28"/>
        </w:rPr>
        <w:t>-го века, которое принято называть восточнославянским барокко. В искусстве барокко совмещаются тяготение к ужасному, мучительному, потрясающему с радостным жизнеутверждением, напряженный драматизм, даже трагизм – с пышным великолепием, торжественностью, избыточной роскошью красок.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В области музыки эстетика барокко нашла наиболее типичное выражение в жанре хорового концерта (Венеция на рубеже </w:t>
      </w:r>
      <w:r w:rsidRPr="00C5380B">
        <w:rPr>
          <w:rFonts w:ascii="Tahoma" w:hAnsi="Tahoma" w:cs="Tahoma"/>
          <w:sz w:val="28"/>
          <w:szCs w:val="28"/>
          <w:lang w:val="en-US"/>
        </w:rPr>
        <w:t>XVI</w:t>
      </w:r>
      <w:r w:rsidRPr="00C5380B">
        <w:rPr>
          <w:rFonts w:ascii="Tahoma" w:hAnsi="Tahoma" w:cs="Tahoma"/>
          <w:sz w:val="28"/>
          <w:szCs w:val="28"/>
        </w:rPr>
        <w:t xml:space="preserve"> –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веков).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Для русского барокко мало характерны драматические настроения, мотивы бренности земного существования. Большинство партесных концертов мажорно, проникнуто чувством торжества, радости и ликования.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Сохраняя основные структурные признаки, партесный концерт эволюционировал в ходе своего развития, приобретал новые черты. Частичному изменению подвергся его интонационный строй, усложнилась техника композиции, возрастали масштабы.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noProof/>
        </w:rPr>
        <w:pict>
          <v:shape id="_x0000_s1034" type="#_x0000_t202" style="position:absolute;left:0;text-align:left;margin-left:9.35pt;margin-top:254.15pt;width:135pt;height:29.3pt;z-index:251668480" stroked="f">
            <v:textbox style="mso-next-textbox:#_x0000_s1034;mso-fit-shape-to-text:t" inset="0,0,0,0">
              <w:txbxContent>
                <w:p w:rsidR="000767A6" w:rsidRPr="00A40D9B" w:rsidRDefault="000767A6" w:rsidP="000767A6">
                  <w:pPr>
                    <w:pStyle w:val="a3"/>
                    <w:jc w:val="center"/>
                    <w:rPr>
                      <w:rFonts w:ascii="Calibri" w:hAnsi="Calibri"/>
                      <w:noProof/>
                      <w:sz w:val="24"/>
                      <w:szCs w:val="24"/>
                    </w:rPr>
                  </w:pPr>
                  <w:r w:rsidRPr="00A40D9B">
                    <w:rPr>
                      <w:rFonts w:ascii="Calibri" w:hAnsi="Calibri"/>
                      <w:sz w:val="24"/>
                      <w:szCs w:val="24"/>
                    </w:rPr>
                    <w:t>(рукопись книги Н.Дилецкого)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57785</wp:posOffset>
            </wp:positionV>
            <wp:extent cx="2282190" cy="3042285"/>
            <wp:effectExtent l="19050" t="19050" r="22860" b="24765"/>
            <wp:wrapSquare wrapText="bothSides"/>
            <wp:docPr id="9" name="Рисунок 7" descr="рукопись музыкальной грамоты дилец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копись музыкальной грамоты дилецкого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0422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692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380B">
        <w:rPr>
          <w:rFonts w:ascii="Tahoma" w:hAnsi="Tahoma" w:cs="Tahoma"/>
          <w:sz w:val="28"/>
          <w:szCs w:val="28"/>
        </w:rPr>
        <w:t xml:space="preserve">Первый исторический этап связан с творчеством украинских композиторов середины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века. </w:t>
      </w:r>
      <w:r w:rsidRPr="00C5380B">
        <w:rPr>
          <w:rFonts w:ascii="Tahoma" w:hAnsi="Tahoma" w:cs="Tahoma"/>
          <w:b/>
          <w:i/>
          <w:sz w:val="28"/>
          <w:szCs w:val="28"/>
        </w:rPr>
        <w:t>Это Иван Коляда, Давидович, Симеон Пекалицкий.</w:t>
      </w:r>
      <w:r w:rsidRPr="00C5380B">
        <w:rPr>
          <w:rFonts w:ascii="Tahoma" w:hAnsi="Tahoma" w:cs="Tahoma"/>
          <w:sz w:val="28"/>
          <w:szCs w:val="28"/>
        </w:rPr>
        <w:t xml:space="preserve"> Основой композиции Пекалицкого служит чередование хорового тутти, оживляемого элементами имитации и фигурационным расцвечиванием отдельных голосов, с «концертирующими» эпизодами преимущественно трехголосного склада. Деятельность Дилецкого завершает первый этап и одновременно открывает новый период в развитии партесного концерта. В своей «Грамматике» он теоретически обобщил и систематизировал опыт мастеров польского барокко и достижения </w:t>
      </w:r>
      <w:r w:rsidRPr="00C5380B">
        <w:rPr>
          <w:rFonts w:ascii="Tahoma" w:hAnsi="Tahoma" w:cs="Tahoma"/>
          <w:sz w:val="28"/>
          <w:szCs w:val="28"/>
        </w:rPr>
        <w:lastRenderedPageBreak/>
        <w:t xml:space="preserve">отечественных композиторов  в области хорового многоголосия концертного стиля. Подробно излагая правила концертной композиции, Дилецкий дает готовый набор формул мелодического движения, гармонического и полифонического (имитационного) соподчинения голосов, иллюстрируя каждое из правил нотными примерами из собственных сочинений и других авторов. Почти все его сочинения написаны для восьмиголосного состава, трактуемого как два 4-хголосных хора. Иногда они соотносятся по антифонному принципу. Уникальным для своего времени произведением, поражающим и своими масштабами и разнообразием средств изложения является </w:t>
      </w:r>
      <w:r w:rsidRPr="00C5380B">
        <w:rPr>
          <w:rFonts w:ascii="Tahoma" w:hAnsi="Tahoma" w:cs="Tahoma"/>
          <w:b/>
          <w:i/>
          <w:sz w:val="28"/>
          <w:szCs w:val="28"/>
        </w:rPr>
        <w:t>«Воскресенский канон».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Деятельность Дилецкого сыграла большую и важную роль в формировании многочисленной плеяды русских композиторов. Среде них </w:t>
      </w:r>
      <w:r w:rsidRPr="00C5380B">
        <w:rPr>
          <w:rFonts w:ascii="Tahoma" w:hAnsi="Tahoma" w:cs="Tahoma"/>
          <w:b/>
          <w:i/>
          <w:sz w:val="28"/>
          <w:szCs w:val="28"/>
        </w:rPr>
        <w:t>Николай Калашников, Николай Бавнин, Федор Редриков</w:t>
      </w:r>
      <w:r w:rsidRPr="00C5380B">
        <w:rPr>
          <w:rFonts w:ascii="Tahoma" w:hAnsi="Tahoma" w:cs="Tahoma"/>
          <w:sz w:val="28"/>
          <w:szCs w:val="28"/>
        </w:rPr>
        <w:t>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Но особенно выделяется среди всех фигура </w:t>
      </w:r>
      <w:r w:rsidRPr="00C5380B">
        <w:rPr>
          <w:rFonts w:ascii="Tahoma" w:hAnsi="Tahoma" w:cs="Tahoma"/>
          <w:b/>
          <w:i/>
          <w:sz w:val="28"/>
          <w:szCs w:val="28"/>
        </w:rPr>
        <w:t>Василия Титова</w:t>
      </w:r>
      <w:r w:rsidRPr="00C5380B">
        <w:rPr>
          <w:rFonts w:ascii="Tahoma" w:hAnsi="Tahoma" w:cs="Tahoma"/>
          <w:sz w:val="28"/>
          <w:szCs w:val="28"/>
        </w:rPr>
        <w:t>. Именно с его именем связано начало нового периода в развитии партесного концерта. Им было написано около 200 произведений различного рода. Среди них есть и сравнительно небольшие по размеру сочинения, и целые богослужебные циклы («Службы Божии»). Но главное место в его творчестве занимал жанр хорового концерта. Он находит верные средства для воплощения различных образов и душевных состояний. Особенно характерны для него настроения торжества, радости, ликования, которые он выражает в величественных монументальных формах.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С внешней стороны творчество Титова и его современников характеризуется количественным увеличением составов, что не только усиливало массу звучания, но и позволяло достигнуть большей сложности полифонической ткани и яркости звуковых контрастов. Наряду с 8-голосными концертами появляются произведения с 12-ю и большим числом самостоятельных партий. Более индивидуализированный характер приобретает тематизм Титова, связанный с бытовыми музыкальными жанрами: с одной стороны это русская или украинская народная песня, с другой – военная или церемониальная музыка. Другим источником музыкального языка Титова является инструментальная музыка барокко. Во многих его концертах присутствуют типично инструментальные, быстрые, виртуозные пассажи в духе кончерто гроссо.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Среди наиболее известных произведений Титова – концерт </w:t>
      </w:r>
      <w:r w:rsidRPr="00C5380B">
        <w:rPr>
          <w:rFonts w:ascii="Tahoma" w:hAnsi="Tahoma" w:cs="Tahoma"/>
          <w:b/>
          <w:i/>
          <w:sz w:val="28"/>
          <w:szCs w:val="28"/>
        </w:rPr>
        <w:t>«Днесь Христос на Иордан прииде», «Радуйтеся Богу», «Златокованая труба».</w:t>
      </w:r>
    </w:p>
    <w:p w:rsidR="000767A6" w:rsidRPr="00C5380B" w:rsidRDefault="000767A6" w:rsidP="000767A6">
      <w:pPr>
        <w:ind w:firstLine="709"/>
        <w:jc w:val="center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***</w:t>
      </w:r>
    </w:p>
    <w:p w:rsidR="000767A6" w:rsidRPr="00C5380B" w:rsidRDefault="000767A6" w:rsidP="000767A6">
      <w:pPr>
        <w:jc w:val="both"/>
        <w:rPr>
          <w:rFonts w:ascii="Tahoma" w:hAnsi="Tahoma" w:cs="Tahoma"/>
          <w:b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                                   </w:t>
      </w:r>
      <w:r w:rsidRPr="00C5380B">
        <w:rPr>
          <w:rFonts w:ascii="Tahoma" w:hAnsi="Tahoma" w:cs="Tahom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b/>
          <w:i/>
          <w:sz w:val="28"/>
          <w:szCs w:val="28"/>
        </w:rPr>
        <w:lastRenderedPageBreak/>
        <w:t xml:space="preserve">Певческие традиции на рубеже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– </w:t>
      </w:r>
      <w:r w:rsidRPr="00C5380B">
        <w:rPr>
          <w:rFonts w:ascii="Tahoma" w:hAnsi="Tahoma" w:cs="Tahoma"/>
          <w:b/>
          <w:i/>
          <w:sz w:val="28"/>
          <w:szCs w:val="28"/>
          <w:lang w:val="en-US"/>
        </w:rPr>
        <w:t>XVIII</w:t>
      </w:r>
      <w:r w:rsidRPr="00C5380B">
        <w:rPr>
          <w:rFonts w:ascii="Tahoma" w:hAnsi="Tahoma" w:cs="Tahoma"/>
          <w:b/>
          <w:i/>
          <w:sz w:val="28"/>
          <w:szCs w:val="28"/>
        </w:rPr>
        <w:t xml:space="preserve"> веков</w:t>
      </w:r>
      <w:r w:rsidRPr="00C5380B">
        <w:rPr>
          <w:rFonts w:ascii="Tahoma" w:hAnsi="Tahoma" w:cs="Tahoma"/>
          <w:sz w:val="28"/>
          <w:szCs w:val="28"/>
        </w:rPr>
        <w:t xml:space="preserve">. К этому времени сформировались исполнительские традиции различных хоровых коллективов. Девизом монастырских хоров была строгая уставность, то есть приверженность к традиционному пению. Поэтому нотно-линейная система, многоголосное пение и сопутствовавшая ему перестройка структуры монастырских хоров проходила медленно. Еще во второй половине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во многих монастырях звучало знаменное пение, а в Соловецком монастыре, удаленном от центра России, унисонное пение и крюковая нотация господствовали до конца </w:t>
      </w:r>
      <w:r w:rsidRPr="00C5380B">
        <w:rPr>
          <w:rFonts w:ascii="Tahoma" w:hAnsi="Tahoma" w:cs="Tahoma"/>
          <w:sz w:val="28"/>
          <w:szCs w:val="28"/>
          <w:lang w:val="en-US"/>
        </w:rPr>
        <w:t>XVIII</w:t>
      </w:r>
      <w:r w:rsidRPr="00C5380B">
        <w:rPr>
          <w:rFonts w:ascii="Tahoma" w:hAnsi="Tahoma" w:cs="Tahoma"/>
          <w:sz w:val="28"/>
          <w:szCs w:val="28"/>
        </w:rPr>
        <w:t xml:space="preserve"> века.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Энергичным проводником нового стиля стал </w:t>
      </w:r>
      <w:r w:rsidRPr="00C5380B">
        <w:rPr>
          <w:rFonts w:ascii="Tahoma" w:hAnsi="Tahoma" w:cs="Tahoma"/>
          <w:b/>
          <w:i/>
          <w:sz w:val="28"/>
          <w:szCs w:val="28"/>
        </w:rPr>
        <w:t>хор Г.Д. Строганова,</w:t>
      </w:r>
      <w:r w:rsidRPr="00C5380B">
        <w:rPr>
          <w:rFonts w:ascii="Tahoma" w:hAnsi="Tahoma" w:cs="Tahoma"/>
          <w:sz w:val="28"/>
          <w:szCs w:val="28"/>
        </w:rPr>
        <w:t xml:space="preserve"> увлекавшегося партесным пением. Петь в Строгановском хоре считалось хорошей рекомендацией для каждого певчего, так как его руководителем был некоторое время </w:t>
      </w:r>
      <w:r w:rsidRPr="00C5380B">
        <w:rPr>
          <w:rFonts w:ascii="Tahoma" w:hAnsi="Tahoma" w:cs="Tahoma"/>
          <w:b/>
          <w:i/>
          <w:sz w:val="28"/>
          <w:szCs w:val="28"/>
        </w:rPr>
        <w:t>Н.Дилецкий.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Хор государевых певчих дьяков в последней четверти </w:t>
      </w:r>
      <w:r w:rsidRPr="00C5380B">
        <w:rPr>
          <w:rFonts w:ascii="Tahoma" w:hAnsi="Tahoma" w:cs="Tahoma"/>
          <w:sz w:val="28"/>
          <w:szCs w:val="28"/>
          <w:lang w:val="en-US"/>
        </w:rPr>
        <w:t>XVII</w:t>
      </w:r>
      <w:r w:rsidRPr="00C5380B">
        <w:rPr>
          <w:rFonts w:ascii="Tahoma" w:hAnsi="Tahoma" w:cs="Tahoma"/>
          <w:sz w:val="28"/>
          <w:szCs w:val="28"/>
        </w:rPr>
        <w:t xml:space="preserve"> века был разделен по придворным храмам, каждый из которых именовался по месту службы. Численный состав каждого из хоров был от 12 до 24 певчих, однако в торжественных случаях они объединялись.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Здесь нельзя не отметить возросшую роль уставщиков. О высоком уровне профессионализма уставщиков говорит тот факт, что при отсутствии партитур партесных концертов в их обязанность входило знание всех партий наизусть. Уставщиком славившегося на всю Москву хора Новоспасского монастыря был иеромонах Викентий. Столь же известен был регент Симеон Пекалицкий.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Лучшие певческие силы Петр собирал в собственный хор. К концу царствования Петра </w:t>
      </w:r>
      <w:r w:rsidRPr="00C5380B">
        <w:rPr>
          <w:rFonts w:ascii="Tahoma" w:hAnsi="Tahoma" w:cs="Tahoma"/>
          <w:sz w:val="28"/>
          <w:szCs w:val="28"/>
          <w:lang w:val="en-US"/>
        </w:rPr>
        <w:t>I</w:t>
      </w:r>
      <w:r w:rsidRPr="00C5380B">
        <w:rPr>
          <w:rFonts w:ascii="Tahoma" w:hAnsi="Tahoma" w:cs="Tahoma"/>
          <w:sz w:val="28"/>
          <w:szCs w:val="28"/>
        </w:rPr>
        <w:t xml:space="preserve"> численность хора достигла 70 человек. </w:t>
      </w:r>
      <w:r w:rsidRPr="00C5380B">
        <w:rPr>
          <w:rFonts w:ascii="Tahoma" w:hAnsi="Tahoma" w:cs="Tahoma"/>
          <w:b/>
          <w:i/>
          <w:sz w:val="28"/>
          <w:szCs w:val="28"/>
        </w:rPr>
        <w:t>С 1713 года государевы певчие дьяки стали именоваться Придворным хором</w:t>
      </w:r>
      <w:r w:rsidRPr="00C5380B">
        <w:rPr>
          <w:rFonts w:ascii="Tahoma" w:hAnsi="Tahoma" w:cs="Tahoma"/>
          <w:sz w:val="28"/>
          <w:szCs w:val="28"/>
        </w:rPr>
        <w:t>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>Царь Петр придавал значение и музыкальному образованию. Стали открываться «музыкантские» школы, в которых обучали игре на духовых инструментах и пению. Принятый царем «Духовный регламент» предусматривал развитие эстетических способностей питомцев духовных академий и семинарий через изучение церковного и светского пения и инструментальной музыки.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C5380B">
        <w:rPr>
          <w:rFonts w:ascii="Tahoma" w:hAnsi="Tahoma" w:cs="Tahoma"/>
          <w:sz w:val="28"/>
          <w:szCs w:val="28"/>
        </w:rPr>
        <w:t xml:space="preserve">Под влиянием партесной музыки существенным изменениям подвергся и хоровой исполнительский стиль. Сложные по фактуре партесные концерты предполагали высокую исполнительскую и техническую гибкость хора, виртуозное вокальное мастерство певчих. Введение в хор дискантов и альтов как постоянно действующих партий существенно изменило структурный и качественный его состав. Став смешанным, хор обрел особый колорит звучания от сочетания мужских голосов с неповторимым тембром мальчиков. Впервые, с дифференциацией голосов по тембровым признакам, устанавливались </w:t>
      </w:r>
      <w:r w:rsidRPr="00C5380B">
        <w:rPr>
          <w:rFonts w:ascii="Tahoma" w:hAnsi="Tahoma" w:cs="Tahoma"/>
          <w:sz w:val="28"/>
          <w:szCs w:val="28"/>
        </w:rPr>
        <w:lastRenderedPageBreak/>
        <w:t>диапазоны хоровых партий (общий диапазон хора составлял около четырех октав – от</w:t>
      </w:r>
      <w:r w:rsidRPr="00C5380B">
        <w:rPr>
          <w:rFonts w:ascii="Tahoma" w:hAnsi="Tahoma" w:cs="Tahoma"/>
          <w:i/>
          <w:sz w:val="28"/>
          <w:szCs w:val="28"/>
        </w:rPr>
        <w:t xml:space="preserve"> ми</w:t>
      </w:r>
      <w:r w:rsidRPr="00C5380B">
        <w:rPr>
          <w:rFonts w:ascii="Tahoma" w:hAnsi="Tahoma" w:cs="Tahoma"/>
          <w:sz w:val="28"/>
          <w:szCs w:val="28"/>
        </w:rPr>
        <w:t xml:space="preserve"> большой октавы до </w:t>
      </w:r>
      <w:r w:rsidRPr="00C5380B">
        <w:rPr>
          <w:rFonts w:ascii="Tahoma" w:hAnsi="Tahoma" w:cs="Tahoma"/>
          <w:i/>
          <w:sz w:val="28"/>
          <w:szCs w:val="28"/>
        </w:rPr>
        <w:t>ля</w:t>
      </w:r>
      <w:r w:rsidRPr="00C5380B">
        <w:rPr>
          <w:rFonts w:ascii="Tahoma" w:hAnsi="Tahoma" w:cs="Tahoma"/>
          <w:sz w:val="28"/>
          <w:szCs w:val="28"/>
        </w:rPr>
        <w:t xml:space="preserve"> второй). При этом в композициях торжественно-радостного характера использовались в основном средняя и высокая тесситуры голосов, с наибольшей темброво-динамической амплитудой. Высокий уровень хорового исполнительства в России периода партесной музыки стал возможным на основе совершенствования национального певческого искусства, дальнейшего развития его принципов: распевание мелодических построений на широком певческом дыхании, обогащение звучания природными тембрами и эмоциональным отношением к исполняемому.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Georgia" w:hAnsi="Georgia" w:cs="Tahoma"/>
          <w:b/>
          <w:i/>
          <w:sz w:val="28"/>
          <w:szCs w:val="28"/>
        </w:rPr>
      </w:pPr>
      <w:r w:rsidRPr="00C5380B">
        <w:rPr>
          <w:rFonts w:ascii="Georgia" w:hAnsi="Georgia" w:cs="Tahoma"/>
          <w:b/>
          <w:i/>
          <w:sz w:val="28"/>
          <w:szCs w:val="28"/>
        </w:rPr>
        <w:t>Вопросы к теме: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1.Каково происхождение партесного стиля?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2. Что такое строчное пение?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3. Что такое «кантус фирмус»?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4. Чем характеризовалась стилистика партесного письма?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5. Какие музыкально-теоретические труды по партесному стилю появились в этот период?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6. Каковы стилистические черты партесного концерта?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7. Какие композиторы работали в этом жанре?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8. Что такое антифонное пение?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9. Какова была деятельность В.Титова?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10. В чем была разница исполнительской манеры монастырских и частных хоров?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11. Каковы основные черты исполнительского партесного стиля, сложившегося в это время?</w:t>
      </w:r>
    </w:p>
    <w:p w:rsidR="000767A6" w:rsidRPr="00C5380B" w:rsidRDefault="000767A6" w:rsidP="000767A6">
      <w:pPr>
        <w:ind w:firstLine="709"/>
        <w:rPr>
          <w:rFonts w:ascii="Georgia" w:hAnsi="Georgia" w:cs="Tahoma"/>
          <w:i/>
          <w:sz w:val="28"/>
          <w:szCs w:val="28"/>
        </w:rPr>
      </w:pPr>
      <w:r w:rsidRPr="00C5380B">
        <w:rPr>
          <w:rFonts w:ascii="Georgia" w:hAnsi="Georgia" w:cs="Tahoma"/>
          <w:i/>
          <w:sz w:val="28"/>
          <w:szCs w:val="28"/>
        </w:rPr>
        <w:t>12. Когда и как образовался Придворный хор?</w:t>
      </w: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0767A6" w:rsidRPr="00C5380B" w:rsidRDefault="000767A6" w:rsidP="000767A6">
      <w:pPr>
        <w:ind w:firstLine="709"/>
        <w:jc w:val="both"/>
        <w:rPr>
          <w:rFonts w:ascii="Tahoma" w:hAnsi="Tahoma" w:cs="Tahoma"/>
          <w:sz w:val="28"/>
          <w:szCs w:val="28"/>
        </w:rPr>
      </w:pPr>
    </w:p>
    <w:p w:rsidR="00C9776B" w:rsidRDefault="00C9776B"/>
    <w:sectPr w:rsidR="00C9776B" w:rsidSect="00C9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767A6"/>
    <w:rsid w:val="000767A6"/>
    <w:rsid w:val="00935355"/>
    <w:rsid w:val="00C9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6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7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Tahoma16pt">
    <w:name w:val="Стиль Основной текст с отступом + Tahoma 16 pt"/>
    <w:basedOn w:val="a3"/>
    <w:rsid w:val="000767A6"/>
    <w:pPr>
      <w:ind w:firstLine="709"/>
      <w:jc w:val="both"/>
    </w:pPr>
    <w:rPr>
      <w:rFonts w:ascii="Tahoma" w:hAnsi="Tahoma"/>
      <w:b w:val="0"/>
      <w:bCs w:val="0"/>
      <w:sz w:val="32"/>
      <w:szCs w:val="24"/>
    </w:rPr>
  </w:style>
  <w:style w:type="paragraph" w:styleId="a3">
    <w:name w:val="caption"/>
    <w:basedOn w:val="a"/>
    <w:next w:val="a"/>
    <w:uiPriority w:val="35"/>
    <w:unhideWhenUsed/>
    <w:qFormat/>
    <w:rsid w:val="000767A6"/>
    <w:rPr>
      <w:b/>
      <w:bCs/>
      <w:sz w:val="20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0767A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7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6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4192</Words>
  <Characters>23900</Characters>
  <Application>Microsoft Office Word</Application>
  <DocSecurity>0</DocSecurity>
  <Lines>199</Lines>
  <Paragraphs>56</Paragraphs>
  <ScaleCrop>false</ScaleCrop>
  <Company/>
  <LinksUpToDate>false</LinksUpToDate>
  <CharactersWithSpaces>28036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1</cp:revision>
  <dcterms:created xsi:type="dcterms:W3CDTF">2016-03-26T15:20:00Z</dcterms:created>
  <dcterms:modified xsi:type="dcterms:W3CDTF">2016-03-26T15:20:00Z</dcterms:modified>
</cp:coreProperties>
</file>