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B" w:rsidRDefault="008537C9">
      <w:r>
        <w:rPr>
          <w:noProof/>
          <w:lang w:eastAsia="ru-RU"/>
        </w:rPr>
        <w:pict>
          <v:group id="_x0000_s1032" style="position:absolute;margin-left:0;margin-top:0;width:463.2pt;height:431.75pt;z-index:251659264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<v:rect id="_x0000_s1033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#8064a2" strokecolor="#f2f2f2" strokeweight="3pt">
              <v:shadow on="t" type="perspective" color="#3f3151" opacity=".5" offset="1pt" offset2="-1pt"/>
              <v:textbox style="mso-next-textbox:#_x0000_s1033" inset="18pt,,108pt,0">
                <w:txbxContent>
                  <w:p w:rsidR="008537C9" w:rsidRDefault="008537C9" w:rsidP="008537C9">
                    <w:pPr>
                      <w:pStyle w:val="a3"/>
                      <w:rPr>
                        <w:rFonts w:ascii="Cambria" w:hAnsi="Cambria"/>
                        <w:sz w:val="84"/>
                        <w:szCs w:val="84"/>
                      </w:rPr>
                    </w:pPr>
                  </w:p>
                  <w:p w:rsidR="008537C9" w:rsidRDefault="008537C9" w:rsidP="008537C9">
                    <w:pPr>
                      <w:pStyle w:val="a3"/>
                      <w:rPr>
                        <w:rFonts w:ascii="Cambria" w:hAnsi="Cambria"/>
                        <w:sz w:val="84"/>
                        <w:szCs w:val="84"/>
                      </w:rPr>
                    </w:pPr>
                  </w:p>
                  <w:p w:rsidR="008537C9" w:rsidRDefault="008537C9" w:rsidP="008537C9">
                    <w:pPr>
                      <w:pStyle w:val="a3"/>
                      <w:rPr>
                        <w:rFonts w:ascii="Cambria" w:hAnsi="Cambria"/>
                        <w:sz w:val="84"/>
                        <w:szCs w:val="84"/>
                      </w:rPr>
                    </w:pPr>
                  </w:p>
                  <w:p w:rsidR="008537C9" w:rsidRPr="00A82A00" w:rsidRDefault="008537C9" w:rsidP="008537C9">
                    <w:pPr>
                      <w:pStyle w:val="a3"/>
                      <w:rPr>
                        <w:rFonts w:ascii="Cambria" w:hAnsi="Cambria"/>
                        <w:sz w:val="84"/>
                        <w:szCs w:val="84"/>
                      </w:rPr>
                    </w:pPr>
                    <w:r>
                      <w:rPr>
                        <w:rFonts w:ascii="Cambria" w:hAnsi="Cambria"/>
                        <w:sz w:val="84"/>
                        <w:szCs w:val="84"/>
                      </w:rPr>
                      <w:t>ИСТОРИЯ ХОРОВОГО ИСКУССТВА</w:t>
                    </w:r>
                  </w:p>
                </w:txbxContent>
              </v:textbox>
            </v:rect>
            <v:group id="_x0000_s1034" style="position:absolute;left:8934;top:9125;width:1349;height:1123;rotation:90;mso-position-horizontal-relative:margin;mso-position-vertical-relative:margin" coordorigin="10217,9410" coordsize="1566,590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5" type="#_x0000_t55" style="position:absolute;left:11101;top:9410;width:682;height:590" adj="7304" fillcolor="#4f81bd" stroked="f" strokecolor="white">
                <v:fill color2="#243f60" angle="-135" focus="100%" type="gradient"/>
              </v:shape>
              <v:shape id="_x0000_s1036" type="#_x0000_t55" style="position:absolute;left:10659;top:9410;width:682;height:590" adj="7304" fillcolor="#4f81bd" stroked="f" strokecolor="white">
                <v:fill color2="#243f60" angle="-135" focus="100%" type="gradient"/>
              </v:shape>
              <v:shape id="_x0000_s1037" type="#_x0000_t55" style="position:absolute;left:10217;top:9410;width:682;height:590" adj="7304" fillcolor="#4f81bd" stroked="f" strokecolor="white">
                <v:fill color2="#243f60" angle="-135" focus="100%" type="gradient"/>
              </v:shape>
            </v:group>
            <w10:wrap anchorx="margin" anchory="margin"/>
          </v:group>
        </w:pict>
      </w:r>
    </w:p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>
      <w:r>
        <w:rPr>
          <w:noProof/>
          <w:lang w:eastAsia="ru-RU"/>
        </w:rPr>
        <w:pict>
          <v:group id="_x0000_s1029" style="position:absolute;margin-left:86.6pt;margin-top:493.65pt;width:467.4pt;height:291.45pt;z-index:251658240;mso-position-horizontal-relative:page;mso-position-vertical-relative:page;mso-width-relative:margin;mso-height-relative:margin" coordorigin="1800,10512" coordsize="8639,3888" o:allowincell="f">
            <v:rect id="_x0000_s1030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color="#ccc0d9" stroked="f" strokecolor="white" strokeweight="1.5pt">
              <v:textbox style="mso-next-textbox:#_x0000_s1030" inset="0">
                <w:txbxContent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Pr="003B2190" w:rsidRDefault="008537C9" w:rsidP="008537C9">
                    <w:pPr>
                      <w:jc w:val="right"/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3B2190"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  <w:t>Калужское областное училище культуры и искусств</w:t>
                    </w:r>
                  </w:p>
                  <w:p w:rsidR="008537C9" w:rsidRPr="003B2190" w:rsidRDefault="008537C9" w:rsidP="008537C9">
                    <w:pPr>
                      <w:jc w:val="right"/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3B2190"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  <w:t>Калуга, 2010г.</w:t>
                    </w: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  <w:p w:rsidR="008537C9" w:rsidRPr="003B2190" w:rsidRDefault="008537C9" w:rsidP="008537C9">
                    <w:pPr>
                      <w:jc w:val="right"/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3B2190"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  <w:t>Калужское областное училище культуры и искусств</w:t>
                    </w:r>
                  </w:p>
                  <w:p w:rsidR="008537C9" w:rsidRPr="003B2190" w:rsidRDefault="008537C9" w:rsidP="008537C9">
                    <w:pPr>
                      <w:jc w:val="right"/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</w:p>
                  <w:p w:rsidR="008537C9" w:rsidRPr="003B2190" w:rsidRDefault="008537C9" w:rsidP="008537C9">
                    <w:pPr>
                      <w:jc w:val="right"/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3B2190">
                      <w:rPr>
                        <w:rFonts w:ascii="Cambria" w:hAnsi="Cambria"/>
                        <w:b/>
                        <w:bCs/>
                        <w:spacing w:val="60"/>
                        <w:sz w:val="28"/>
                        <w:szCs w:val="28"/>
                      </w:rPr>
                      <w:t>Калуга, 2010г.</w:t>
                    </w:r>
                  </w:p>
                  <w:p w:rsidR="008537C9" w:rsidRPr="00A82A00" w:rsidRDefault="008537C9" w:rsidP="008537C9">
                    <w:pPr>
                      <w:jc w:val="right"/>
                      <w:rPr>
                        <w:b/>
                        <w:bCs/>
                        <w:color w:val="7BA0CD"/>
                        <w:spacing w:val="6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1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color="#ccc0d9" stroked="f">
              <v:textbox style="mso-next-textbox:#_x0000_s1031">
                <w:txbxContent>
                  <w:p w:rsidR="008537C9" w:rsidRDefault="008537C9" w:rsidP="008537C9">
                    <w:pPr>
                      <w:rPr>
                        <w:rFonts w:ascii="Cambria" w:hAnsi="Cambria"/>
                        <w:sz w:val="40"/>
                        <w:szCs w:val="40"/>
                      </w:rPr>
                    </w:pPr>
                    <w:r>
                      <w:rPr>
                        <w:rFonts w:ascii="Cambria" w:hAnsi="Cambria"/>
                        <w:sz w:val="40"/>
                        <w:szCs w:val="40"/>
                      </w:rPr>
                      <w:t>Суркова Полина Вячеславовна</w:t>
                    </w:r>
                  </w:p>
                  <w:p w:rsidR="008537C9" w:rsidRPr="003B2190" w:rsidRDefault="008537C9" w:rsidP="008537C9">
                    <w:pPr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 w:rsidRPr="003B2190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Учебное пособие для студентов специализации «Хоровое творчество»</w:t>
                    </w:r>
                  </w:p>
                  <w:p w:rsidR="008537C9" w:rsidRPr="00A82A00" w:rsidRDefault="008537C9" w:rsidP="008537C9">
                    <w:pPr>
                      <w:rPr>
                        <w:color w:val="808080"/>
                      </w:rPr>
                    </w:pPr>
                  </w:p>
                </w:txbxContent>
              </v:textbox>
            </v:rect>
            <w10:wrap anchorx="margin" anchory="margin"/>
          </v:group>
        </w:pict>
      </w:r>
    </w:p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p w:rsidR="008537C9" w:rsidRDefault="008537C9"/>
    <w:sectPr w:rsidR="008537C9" w:rsidSect="00C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7C9"/>
    <w:rsid w:val="008537C9"/>
    <w:rsid w:val="00C9776B"/>
    <w:rsid w:val="00F3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37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537C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2016-03-26T15:33:00Z</dcterms:created>
  <dcterms:modified xsi:type="dcterms:W3CDTF">2016-03-26T15:40:00Z</dcterms:modified>
</cp:coreProperties>
</file>