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C" w:rsidRDefault="004C530C" w:rsidP="004C530C">
      <w:pPr>
        <w:spacing w:after="0"/>
        <w:ind w:firstLine="709"/>
        <w:jc w:val="center"/>
        <w:rPr>
          <w:rFonts w:ascii="Tahoma" w:eastAsia="Calibri" w:hAnsi="Tahoma" w:cs="Tahoma"/>
          <w:b/>
          <w:sz w:val="28"/>
          <w:szCs w:val="28"/>
        </w:rPr>
      </w:pPr>
      <w:r w:rsidRPr="004C530C">
        <w:rPr>
          <w:rFonts w:ascii="Tahoma" w:eastAsia="Calibri" w:hAnsi="Tahoma" w:cs="Tahoma"/>
          <w:b/>
          <w:sz w:val="28"/>
          <w:szCs w:val="28"/>
        </w:rPr>
        <w:t xml:space="preserve">Русская музыка на рубеже </w:t>
      </w:r>
      <w:r w:rsidRPr="004C530C">
        <w:rPr>
          <w:rFonts w:ascii="Tahoma" w:eastAsia="Calibri" w:hAnsi="Tahoma" w:cs="Tahoma"/>
          <w:b/>
          <w:sz w:val="28"/>
          <w:szCs w:val="28"/>
          <w:lang w:val="en-US"/>
        </w:rPr>
        <w:t>XIX</w:t>
      </w:r>
      <w:r w:rsidRPr="004C530C">
        <w:rPr>
          <w:rFonts w:ascii="Tahoma" w:eastAsia="Calibri" w:hAnsi="Tahoma" w:cs="Tahoma"/>
          <w:b/>
          <w:sz w:val="28"/>
          <w:szCs w:val="28"/>
        </w:rPr>
        <w:t xml:space="preserve"> – </w:t>
      </w:r>
      <w:r w:rsidRPr="004C530C">
        <w:rPr>
          <w:rFonts w:ascii="Tahoma" w:eastAsia="Calibri" w:hAnsi="Tahoma" w:cs="Tahoma"/>
          <w:b/>
          <w:sz w:val="28"/>
          <w:szCs w:val="28"/>
          <w:lang w:val="en-US"/>
        </w:rPr>
        <w:t>XX</w:t>
      </w:r>
      <w:r w:rsidRPr="004C530C">
        <w:rPr>
          <w:rFonts w:ascii="Tahoma" w:eastAsia="Calibri" w:hAnsi="Tahoma" w:cs="Tahoma"/>
          <w:b/>
          <w:sz w:val="28"/>
          <w:szCs w:val="28"/>
        </w:rPr>
        <w:t xml:space="preserve"> </w:t>
      </w:r>
      <w:r w:rsidRPr="004C530C">
        <w:rPr>
          <w:rFonts w:ascii="Tahoma" w:eastAsia="Calibri" w:hAnsi="Tahoma" w:cs="Tahoma"/>
          <w:b/>
          <w:sz w:val="28"/>
          <w:szCs w:val="28"/>
        </w:rPr>
        <w:t>веков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b/>
          <w:sz w:val="28"/>
          <w:szCs w:val="28"/>
        </w:rPr>
      </w:pP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1.Характеристика состояния музыкальной жизни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2.Исполнительское искусство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3.Основные музыкальные жанры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imes New Roman" w:eastAsia="Calibri" w:hAnsi="Times New Roman" w:cs="Times New Roman"/>
          <w:sz w:val="28"/>
          <w:szCs w:val="28"/>
        </w:rPr>
        <w:t>1</w:t>
      </w:r>
      <w:r w:rsidRPr="004C530C">
        <w:rPr>
          <w:rFonts w:ascii="Tahoma" w:eastAsia="Calibri" w:hAnsi="Tahoma" w:cs="Tahoma"/>
          <w:sz w:val="28"/>
          <w:szCs w:val="28"/>
        </w:rPr>
        <w:t>. Русское искусство начала 20 в. развивалась в условиях острой борьбы враждебных друг другу направлений.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Это было время, когда Россия вступила в период империализма. В 1898 г. открылся Московский Художественный театр, основанный и руководимый Станиславским и Немировичем-Данченко. Художественный театр дал сценическую жизнь драматургии Горького и Чехова, выдвинул плеяду замечательных русских артистов. В области живописи продолжал свою деятельность Репин. Среди нового поколения – Серов.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В русском искусстве возникает </w:t>
      </w:r>
      <w:r w:rsidRPr="004C530C">
        <w:rPr>
          <w:rFonts w:ascii="Tahoma" w:eastAsia="Calibri" w:hAnsi="Tahoma" w:cs="Tahoma"/>
          <w:b/>
          <w:sz w:val="28"/>
          <w:szCs w:val="28"/>
        </w:rPr>
        <w:t>модернистское</w:t>
      </w:r>
      <w:r w:rsidRPr="004C530C">
        <w:rPr>
          <w:rFonts w:ascii="Tahoma" w:eastAsia="Calibri" w:hAnsi="Tahoma" w:cs="Tahoma"/>
          <w:sz w:val="28"/>
          <w:szCs w:val="28"/>
        </w:rPr>
        <w:t xml:space="preserve"> направление. </w:t>
      </w:r>
      <w:r w:rsidR="00B12850">
        <w:rPr>
          <w:rFonts w:ascii="Tahoma" w:eastAsia="Times New Roman" w:hAnsi="Tahoma" w:cs="Tahoma"/>
          <w:sz w:val="28"/>
          <w:szCs w:val="28"/>
          <w:lang w:eastAsia="ru-RU"/>
        </w:rPr>
        <w:t>Модернисты т</w:t>
      </w:r>
      <w:bookmarkStart w:id="0" w:name="_GoBack"/>
      <w:bookmarkEnd w:id="0"/>
      <w:r w:rsidR="00B12850" w:rsidRPr="00B12850">
        <w:rPr>
          <w:rFonts w:ascii="Tahoma" w:eastAsia="Times New Roman" w:hAnsi="Tahoma" w:cs="Tahoma"/>
          <w:sz w:val="28"/>
          <w:szCs w:val="28"/>
          <w:lang w:eastAsia="ru-RU"/>
        </w:rPr>
        <w:t xml:space="preserve">яготели к </w:t>
      </w:r>
      <w:proofErr w:type="spellStart"/>
      <w:r w:rsidR="00B12850" w:rsidRPr="00B12850">
        <w:rPr>
          <w:rFonts w:ascii="Tahoma" w:eastAsia="Times New Roman" w:hAnsi="Tahoma" w:cs="Tahoma"/>
          <w:sz w:val="28"/>
          <w:szCs w:val="28"/>
          <w:lang w:eastAsia="ru-RU"/>
        </w:rPr>
        <w:t>эстетизации</w:t>
      </w:r>
      <w:proofErr w:type="spellEnd"/>
      <w:r w:rsidR="00B12850" w:rsidRPr="00B12850">
        <w:rPr>
          <w:rFonts w:ascii="Tahoma" w:eastAsia="Times New Roman" w:hAnsi="Tahoma" w:cs="Tahoma"/>
          <w:sz w:val="28"/>
          <w:szCs w:val="28"/>
          <w:lang w:eastAsia="ru-RU"/>
        </w:rPr>
        <w:t xml:space="preserve"> жизни, мифологической утончённости, символистской туманности и загадочности.</w:t>
      </w:r>
      <w:r w:rsidR="00B1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0C">
        <w:rPr>
          <w:rFonts w:ascii="Tahoma" w:eastAsia="Calibri" w:hAnsi="Tahoma" w:cs="Tahoma"/>
          <w:sz w:val="28"/>
          <w:szCs w:val="28"/>
        </w:rPr>
        <w:t>Модернизм резко противопоставил себя передовому реалистическому направлению. Начинается борьба. Большую роль в распространении модернизма сыграл журнал «Мир искусства». Позже появляются журналы «Золотое руно», «Весы», которые активно поддерживали одно из течений модернизма – символизм.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В русском искусстве начала 20 в. значительное распространение получили </w:t>
      </w:r>
      <w:r w:rsidRPr="004C530C">
        <w:rPr>
          <w:rFonts w:ascii="Tahoma" w:eastAsia="Calibri" w:hAnsi="Tahoma" w:cs="Tahoma"/>
          <w:b/>
          <w:sz w:val="28"/>
          <w:szCs w:val="28"/>
        </w:rPr>
        <w:t>импрессионизм и символизм.</w:t>
      </w:r>
      <w:r w:rsidRPr="004C530C">
        <w:rPr>
          <w:rFonts w:ascii="Tahoma" w:eastAsia="Calibri" w:hAnsi="Tahoma" w:cs="Tahoma"/>
          <w:sz w:val="28"/>
          <w:szCs w:val="28"/>
        </w:rPr>
        <w:t xml:space="preserve"> Импрессионизм (от фр. </w:t>
      </w:r>
      <w:proofErr w:type="spellStart"/>
      <w:r w:rsidRPr="004C530C">
        <w:rPr>
          <w:rFonts w:ascii="Tahoma" w:eastAsia="Calibri" w:hAnsi="Tahoma" w:cs="Tahoma"/>
          <w:sz w:val="28"/>
          <w:szCs w:val="28"/>
        </w:rPr>
        <w:t>impression</w:t>
      </w:r>
      <w:proofErr w:type="spellEnd"/>
      <w:r w:rsidRPr="004C530C">
        <w:rPr>
          <w:rFonts w:ascii="Tahoma" w:eastAsia="Calibri" w:hAnsi="Tahoma" w:cs="Tahoma"/>
          <w:sz w:val="28"/>
          <w:szCs w:val="28"/>
        </w:rPr>
        <w:t xml:space="preserve"> «впечатление») – искусство, воплощающее субъективные мимолетные впечатления. </w:t>
      </w:r>
      <w:r w:rsidRPr="004C530C">
        <w:rPr>
          <w:rFonts w:ascii="Tahoma" w:eastAsia="Calibri" w:hAnsi="Tahoma" w:cs="Tahoma"/>
          <w:b/>
          <w:sz w:val="28"/>
          <w:szCs w:val="28"/>
        </w:rPr>
        <w:t>Импрессионизм</w:t>
      </w:r>
      <w:r w:rsidRPr="004C530C">
        <w:rPr>
          <w:rFonts w:ascii="Tahoma" w:eastAsia="Calibri" w:hAnsi="Tahoma" w:cs="Tahoma"/>
          <w:sz w:val="28"/>
          <w:szCs w:val="28"/>
        </w:rPr>
        <w:t xml:space="preserve"> обычно отказывается от больших тем, значительных идей. С импрессионизмом была связана деятельность ряда художников из группы «Мир искусства». С. Дягилев был инициатором импрессионистского балета.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b/>
          <w:sz w:val="28"/>
          <w:szCs w:val="28"/>
        </w:rPr>
        <w:t>Символизм</w:t>
      </w:r>
      <w:r w:rsidRPr="004C530C">
        <w:rPr>
          <w:rFonts w:ascii="Tahoma" w:eastAsia="Calibri" w:hAnsi="Tahoma" w:cs="Tahoma"/>
          <w:sz w:val="28"/>
          <w:szCs w:val="28"/>
        </w:rPr>
        <w:t xml:space="preserve"> – одно из наиболее крайних проявлений модернизма. В основе его сугубо идеалистическая концепция, утверждавшая существование «двух» миров. Один мир – познаваемый, материальный. Это «мнимая» фиктивная реальность. Все, что нас окружает – лишь тени или отражения иного «непознаваемого мира», которая и есть «подлинная» высшая реальность. В своем творчестве символисты стремились создать ощущение таинственности, завороженности. Они тяготели ко всему неясному, загадочному. Символизм проявился </w:t>
      </w:r>
      <w:r w:rsidRPr="004C530C">
        <w:rPr>
          <w:rFonts w:ascii="Tahoma" w:eastAsia="Calibri" w:hAnsi="Tahoma" w:cs="Tahoma"/>
          <w:sz w:val="28"/>
          <w:szCs w:val="28"/>
        </w:rPr>
        <w:lastRenderedPageBreak/>
        <w:t xml:space="preserve">главным образом в литературе (Блок, Брюсов, Белый). В музыке – ярким представителем был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Скрябин.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Продолжалась творческая деятельность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Римского-Корсакова.</w:t>
      </w:r>
      <w:r w:rsidRPr="004C530C">
        <w:rPr>
          <w:rFonts w:ascii="Tahoma" w:eastAsia="Calibri" w:hAnsi="Tahoma" w:cs="Tahoma"/>
          <w:sz w:val="28"/>
          <w:szCs w:val="28"/>
        </w:rPr>
        <w:t xml:space="preserve"> Прогрессивное значение имело творчество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Глазунова</w:t>
      </w:r>
      <w:r w:rsidRPr="004C530C">
        <w:rPr>
          <w:rFonts w:ascii="Tahoma" w:eastAsia="Calibri" w:hAnsi="Tahoma" w:cs="Tahoma"/>
          <w:sz w:val="28"/>
          <w:szCs w:val="28"/>
        </w:rPr>
        <w:t xml:space="preserve"> – ученика Римского-Корсакова. Творчество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Лядова</w:t>
      </w:r>
      <w:r w:rsidRPr="004C530C">
        <w:rPr>
          <w:rFonts w:ascii="Tahoma" w:eastAsia="Calibri" w:hAnsi="Tahoma" w:cs="Tahoma"/>
          <w:sz w:val="28"/>
          <w:szCs w:val="28"/>
        </w:rPr>
        <w:t xml:space="preserve"> с большой тонкостью воплотило образы народной сказочной поэзии. Центральной фигурой московской музыкальной жизни стал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Танеев</w:t>
      </w:r>
      <w:r w:rsidRPr="004C530C">
        <w:rPr>
          <w:rFonts w:ascii="Tahoma" w:eastAsia="Calibri" w:hAnsi="Tahoma" w:cs="Tahoma"/>
          <w:sz w:val="28"/>
          <w:szCs w:val="28"/>
        </w:rPr>
        <w:t xml:space="preserve"> – замечательный композитор, пианист, дирижер, педагог, музыкант-ученый. Среди представителей поколения композиторов, выдвинувшихся в 1900-х гг., наиболее крупными художниками были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С.В.</w:t>
      </w:r>
      <w:r w:rsidRPr="004C530C">
        <w:rPr>
          <w:rFonts w:ascii="Tahoma" w:eastAsia="Calibri" w:hAnsi="Tahoma" w:cs="Tahoma"/>
          <w:sz w:val="28"/>
          <w:szCs w:val="28"/>
        </w:rPr>
        <w:t xml:space="preserve">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Рахманинов и А.Н. Скрябин.</w:t>
      </w:r>
      <w:r w:rsidRPr="004C530C">
        <w:rPr>
          <w:rFonts w:ascii="Tahoma" w:eastAsia="Calibri" w:hAnsi="Tahoma" w:cs="Tahoma"/>
          <w:sz w:val="28"/>
          <w:szCs w:val="28"/>
        </w:rPr>
        <w:t xml:space="preserve">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Рахманинов</w:t>
      </w:r>
      <w:r w:rsidRPr="004C530C">
        <w:rPr>
          <w:rFonts w:ascii="Tahoma" w:eastAsia="Calibri" w:hAnsi="Tahoma" w:cs="Tahoma"/>
          <w:sz w:val="28"/>
          <w:szCs w:val="28"/>
        </w:rPr>
        <w:t xml:space="preserve"> – гениальный композитор, пианист и выдающийся дирижер, продолжатель традиций Чайковского.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М.М.</w:t>
      </w:r>
      <w:r w:rsidRPr="004C530C">
        <w:rPr>
          <w:rFonts w:ascii="Tahoma" w:eastAsia="Calibri" w:hAnsi="Tahoma" w:cs="Tahoma"/>
          <w:sz w:val="28"/>
          <w:szCs w:val="28"/>
        </w:rPr>
        <w:t xml:space="preserve">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 xml:space="preserve">Ипполитов-Иванов </w:t>
      </w:r>
      <w:r w:rsidRPr="004C530C">
        <w:rPr>
          <w:rFonts w:ascii="Tahoma" w:eastAsia="Calibri" w:hAnsi="Tahoma" w:cs="Tahoma"/>
          <w:sz w:val="28"/>
          <w:szCs w:val="28"/>
        </w:rPr>
        <w:t xml:space="preserve">– композитор, педагог, дирижер и музыкально-общественный деятель – был сторонником традиций «могучей кучки» и Чайковского. Основной сферой его творчества являлась лирика, картины быта и природы. Он продолжил линию русской музыки о Востоке. Композитор-симфонист, он написал также ряд опер. Творчество композиторов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С.М. Ляпунова, Р.М. Глиэра, Н.К. Метнера</w:t>
      </w:r>
      <w:r w:rsidRPr="004C530C">
        <w:rPr>
          <w:rFonts w:ascii="Tahoma" w:eastAsia="Calibri" w:hAnsi="Tahoma" w:cs="Tahoma"/>
          <w:sz w:val="28"/>
          <w:szCs w:val="28"/>
        </w:rPr>
        <w:t xml:space="preserve"> развивало традиции русской музыкальной классики. Центральной фигурой не только русского, но и зарубежного модернизма постепенно становится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И.Ф. Стравинский</w:t>
      </w:r>
      <w:r w:rsidRPr="004C530C">
        <w:rPr>
          <w:rFonts w:ascii="Tahoma" w:eastAsia="Calibri" w:hAnsi="Tahoma" w:cs="Tahoma"/>
          <w:sz w:val="28"/>
          <w:szCs w:val="28"/>
        </w:rPr>
        <w:t xml:space="preserve">. Творчество Стравинского представляет сложный путь от произведений, написанных под воздействием его учителя Римского-Корсакова, к модернизму.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Н.Я. Мясковский,</w:t>
      </w:r>
      <w:r w:rsidRPr="004C530C">
        <w:rPr>
          <w:rFonts w:ascii="Tahoma" w:eastAsia="Calibri" w:hAnsi="Tahoma" w:cs="Tahoma"/>
          <w:sz w:val="28"/>
          <w:szCs w:val="28"/>
        </w:rPr>
        <w:t xml:space="preserve"> ставший одним из крупнейших советских симфонистов, отличался стремлением выражать в музыке значительное содержание. Он высоко ценил классические традиции. В предреволюционные годы начал свой творческий пусть выдающийся композитор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С.С. Прокофьев.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Модернистская музыка пропагандировалась некоторыми музыкальными кружками. Особенно активно вел пропаганду модернизма кружок «Вечера современной музыки», возникший в 1901 г. и связанный с группой «Мир искусства».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2. С началом XX века русское музыкальное искусство приобрело широчайшее мировое признание. Интерес к нему со стороны зарубежных музыкантов и слушателей, дававший знать о себе достаточно сильно уже с середины прошлого столетия, непрерывно возрастал. Симфонические произведения русских композиторов занимают все более заметное место в концертных программах </w:t>
      </w:r>
      <w:r w:rsidRPr="004C530C">
        <w:rPr>
          <w:rFonts w:ascii="Tahoma" w:eastAsia="Calibri" w:hAnsi="Tahoma" w:cs="Tahoma"/>
          <w:sz w:val="28"/>
          <w:szCs w:val="28"/>
        </w:rPr>
        <w:lastRenderedPageBreak/>
        <w:t xml:space="preserve">иностранных дирижеров, учащаются постановки опер Мусоргского, Римского-Корсакова, Чайковского на сценах различных стран мира. Растут повсеместные успехи русских исполнителей – оперных певцов (прежде всего Ф.И. Шаляпина) и инструменталистов (среди которых одно из первых мест занял С.В. Рахманинов). Победное шествие русской музыки в 900-х годах сопровождалось блистательными триумфами на Западе русского хореографического искусства вместе с театральной живописью в оперных и балетных спектаклях.  Русская музыка оказывает все более заметное внимание на зарубежную, в особенности на французскую, публику. Большим успехом пользовались так называемые «Русские сезоны» – концерты, организованные выдающимся театральным и художественным деятелем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Сергеем Павловичем Дягилевым.</w:t>
      </w:r>
      <w:r w:rsidRPr="004C530C">
        <w:rPr>
          <w:rFonts w:ascii="Tahoma" w:eastAsia="Calibri" w:hAnsi="Tahoma" w:cs="Tahoma"/>
          <w:sz w:val="28"/>
          <w:szCs w:val="28"/>
        </w:rPr>
        <w:t xml:space="preserve"> В дальнейшем организованная им балетная труппа «Русский балет Дягилева» покорила всю Европу своим утонченным и ярко новаторским искусством.  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Вместе с литературой (особенно в лице Л. Толстого, Достоевского, Тургенева, а с 900-х гг. также Чехова и М. Горького) и театром она активно содействует развитию мировой культуры.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Музыкальная жизнь России 900-х гг. отличалась большим оживлением и высоким художественным уровнем. В области исполнительства достигает полного расцвета мастерство великих оперных артистов –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 xml:space="preserve">Шаляпина, Л.В. Собинова, И.В. Ершова, А.В. Неждановой </w:t>
      </w:r>
      <w:r w:rsidRPr="004C530C">
        <w:rPr>
          <w:rFonts w:ascii="Tahoma" w:eastAsia="Calibri" w:hAnsi="Tahoma" w:cs="Tahoma"/>
          <w:sz w:val="28"/>
          <w:szCs w:val="28"/>
        </w:rPr>
        <w:t xml:space="preserve">и многих других. В инструментальном исполнительстве выдвигается ряд замечательных пианистов-композиторов. Появляются также выдающиеся фортепианные исполнители и педагоги –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К.Н.</w:t>
      </w:r>
      <w:r w:rsidRPr="004C530C">
        <w:rPr>
          <w:rFonts w:ascii="Tahoma" w:eastAsia="Calibri" w:hAnsi="Tahoma" w:cs="Tahoma"/>
          <w:sz w:val="28"/>
          <w:szCs w:val="28"/>
        </w:rPr>
        <w:t xml:space="preserve">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 xml:space="preserve">Игумнов, А.Б. </w:t>
      </w:r>
      <w:proofErr w:type="spellStart"/>
      <w:r w:rsidRPr="004C530C">
        <w:rPr>
          <w:rFonts w:ascii="Tahoma" w:eastAsia="Calibri" w:hAnsi="Tahoma" w:cs="Tahoma"/>
          <w:b/>
          <w:i/>
          <w:sz w:val="28"/>
          <w:szCs w:val="28"/>
        </w:rPr>
        <w:t>Гольденвейзер</w:t>
      </w:r>
      <w:proofErr w:type="spellEnd"/>
      <w:r w:rsidRPr="004C530C">
        <w:rPr>
          <w:rFonts w:ascii="Tahoma" w:eastAsia="Calibri" w:hAnsi="Tahoma" w:cs="Tahoma"/>
          <w:b/>
          <w:i/>
          <w:sz w:val="28"/>
          <w:szCs w:val="28"/>
        </w:rPr>
        <w:t>, Л.В. Николаев.</w:t>
      </w:r>
      <w:r w:rsidRPr="004C530C">
        <w:rPr>
          <w:rFonts w:ascii="Tahoma" w:eastAsia="Calibri" w:hAnsi="Tahoma" w:cs="Tahoma"/>
          <w:sz w:val="28"/>
          <w:szCs w:val="28"/>
        </w:rPr>
        <w:t xml:space="preserve"> В это же время из класса крупнейшего скрипичного педагога Л.С. Ауэра выходят блестящие скрипачи-виртуозы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 xml:space="preserve">М. </w:t>
      </w:r>
      <w:proofErr w:type="spellStart"/>
      <w:r w:rsidRPr="004C530C">
        <w:rPr>
          <w:rFonts w:ascii="Tahoma" w:eastAsia="Calibri" w:hAnsi="Tahoma" w:cs="Tahoma"/>
          <w:b/>
          <w:i/>
          <w:sz w:val="28"/>
          <w:szCs w:val="28"/>
        </w:rPr>
        <w:t>Эльман</w:t>
      </w:r>
      <w:proofErr w:type="spellEnd"/>
      <w:r w:rsidRPr="004C530C">
        <w:rPr>
          <w:rFonts w:ascii="Tahoma" w:eastAsia="Calibri" w:hAnsi="Tahoma" w:cs="Tahoma"/>
          <w:b/>
          <w:i/>
          <w:sz w:val="28"/>
          <w:szCs w:val="28"/>
        </w:rPr>
        <w:t>, Е. Цимбалист</w:t>
      </w:r>
      <w:r w:rsidRPr="004C530C">
        <w:rPr>
          <w:rFonts w:ascii="Tahoma" w:eastAsia="Calibri" w:hAnsi="Tahoma" w:cs="Tahoma"/>
          <w:sz w:val="28"/>
          <w:szCs w:val="28"/>
        </w:rPr>
        <w:t xml:space="preserve"> и другие, своим искусством закрепившие мировую славу русской скрипичной школы.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Продолжало возрастать в этом периоде число различных очагов музыкальной культуры.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На смену прекратившей свое существование в начале 900-х годов Частной оперы Мамонтова появился в Москве оперный театр антрепренера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Сергея Ивановича Зимина</w:t>
      </w:r>
      <w:r w:rsidRPr="004C530C">
        <w:rPr>
          <w:rFonts w:ascii="Tahoma" w:eastAsia="Calibri" w:hAnsi="Tahoma" w:cs="Tahoma"/>
          <w:sz w:val="28"/>
          <w:szCs w:val="28"/>
        </w:rPr>
        <w:t xml:space="preserve">; в Петербурге возник в 1912 году Театр музыкальной драмы. Подобно театру Мамонтова, они сыграли заметную роль в развитии оперно-театрального искусства. Множилось и количество концертных организаций. В конце 90-х годов в Москве образовался Кружок любителей русской музыки, обычно </w:t>
      </w:r>
      <w:r w:rsidRPr="004C530C">
        <w:rPr>
          <w:rFonts w:ascii="Tahoma" w:eastAsia="Calibri" w:hAnsi="Tahoma" w:cs="Tahoma"/>
          <w:sz w:val="28"/>
          <w:szCs w:val="28"/>
        </w:rPr>
        <w:lastRenderedPageBreak/>
        <w:t xml:space="preserve">называемый по имени его учредителя – </w:t>
      </w:r>
      <w:proofErr w:type="spellStart"/>
      <w:r w:rsidRPr="004C530C">
        <w:rPr>
          <w:rFonts w:ascii="Tahoma" w:eastAsia="Calibri" w:hAnsi="Tahoma" w:cs="Tahoma"/>
          <w:b/>
          <w:i/>
          <w:sz w:val="28"/>
          <w:szCs w:val="28"/>
        </w:rPr>
        <w:t>Керзинским</w:t>
      </w:r>
      <w:proofErr w:type="spellEnd"/>
      <w:r w:rsidRPr="004C530C">
        <w:rPr>
          <w:rFonts w:ascii="Tahoma" w:eastAsia="Calibri" w:hAnsi="Tahoma" w:cs="Tahoma"/>
          <w:sz w:val="28"/>
          <w:szCs w:val="28"/>
        </w:rPr>
        <w:t xml:space="preserve">. Этот кружок сделал очень много для распространения классического и современного отечественного творчества. Большой вклад в дело музыкальной пропаганды внесли также исторические концерты в Москве, руководимые композитором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 xml:space="preserve">С.Н. Василенко. </w:t>
      </w:r>
      <w:r w:rsidRPr="004C530C">
        <w:rPr>
          <w:rFonts w:ascii="Tahoma" w:eastAsia="Calibri" w:hAnsi="Tahoma" w:cs="Tahoma"/>
          <w:sz w:val="28"/>
          <w:szCs w:val="28"/>
        </w:rPr>
        <w:t xml:space="preserve">В 900-х годах видное место в музыкальной жизни заняли две концертные организации. Во главе которых стояли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А.И. Зилоти и С.А. Кусевицкий.</w:t>
      </w:r>
      <w:r w:rsidRPr="004C530C">
        <w:rPr>
          <w:rFonts w:ascii="Tahoma" w:eastAsia="Calibri" w:hAnsi="Tahoma" w:cs="Tahoma"/>
          <w:sz w:val="28"/>
          <w:szCs w:val="28"/>
        </w:rPr>
        <w:t xml:space="preserve"> В концертах Зилоти в Петербурге и Кусевицкого в Москве, наряду с классикой, уделялось большое место современной русской и зарубежной симфонической музыке. Ознакомлению с новейшими сочинениями отечественных и иностранных композиторов посвятил себя петербургский кружок «Вечера современной музыки». Специальную цель распространения вокально-камерной культуры преследовал московский Дом песни, учрежденной камерной певицей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М.А. Олениной д΄Альгейм</w:t>
      </w:r>
      <w:r w:rsidRPr="004C530C">
        <w:rPr>
          <w:rFonts w:ascii="Tahoma" w:eastAsia="Calibri" w:hAnsi="Tahoma" w:cs="Tahoma"/>
          <w:sz w:val="28"/>
          <w:szCs w:val="28"/>
        </w:rPr>
        <w:t>, выдающейся исполнительницей русского и мирового камерно-вокального репертуара.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Существовало еще много иных концертных организаций, музыкально-просветительских учреждений, кружков и т.д. как в обеих столицах, так и в других городах страны. Необходимо также упомянуть деятельность замечательных хоровых коллективов – хора, созданного дирижером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А.А. Архангельским</w:t>
      </w:r>
      <w:r w:rsidRPr="004C530C">
        <w:rPr>
          <w:rFonts w:ascii="Tahoma" w:eastAsia="Calibri" w:hAnsi="Tahoma" w:cs="Tahoma"/>
          <w:sz w:val="28"/>
          <w:szCs w:val="28"/>
        </w:rPr>
        <w:t xml:space="preserve">, и московского Синодального хора во главе с хормейстером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Н.М. Данилиным</w:t>
      </w:r>
      <w:r w:rsidRPr="004C530C">
        <w:rPr>
          <w:rFonts w:ascii="Tahoma" w:eastAsia="Calibri" w:hAnsi="Tahoma" w:cs="Tahoma"/>
          <w:sz w:val="28"/>
          <w:szCs w:val="28"/>
        </w:rPr>
        <w:t xml:space="preserve">. Их концертные выступления пользовались огромным успехом как в России, так и за рубежом. На 900-е годы падает расцвет деятельности и огромная популярность замечательного энтузиаста-балалаечника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В.В. Андреева</w:t>
      </w:r>
      <w:r w:rsidRPr="004C530C">
        <w:rPr>
          <w:rFonts w:ascii="Tahoma" w:eastAsia="Calibri" w:hAnsi="Tahoma" w:cs="Tahoma"/>
          <w:sz w:val="28"/>
          <w:szCs w:val="28"/>
        </w:rPr>
        <w:t xml:space="preserve"> с его Великорусским оркестром, с которым он совершил многочисленные концертные поездки по стране и за ее пределами. К этому же времени относится начало выступлений народного хора, организованного выдающимся пропагандистом народной песни и этнографом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М.Е. Пятницким</w:t>
      </w:r>
      <w:r w:rsidRPr="004C530C">
        <w:rPr>
          <w:rFonts w:ascii="Tahoma" w:eastAsia="Calibri" w:hAnsi="Tahoma" w:cs="Tahoma"/>
          <w:sz w:val="28"/>
          <w:szCs w:val="28"/>
        </w:rPr>
        <w:t>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>Большое оживление и подъем заметны в 900-х годах в области музыковедческой, критической и музыкально-исследовательской работы.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Крупным событием в развитии отечественной и мировой музыкально-теоретической науки явился изданный в 1909 году монументальный труд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Танеева</w:t>
      </w:r>
      <w:r w:rsidRPr="004C530C">
        <w:rPr>
          <w:rFonts w:ascii="Tahoma" w:eastAsia="Calibri" w:hAnsi="Tahoma" w:cs="Tahoma"/>
          <w:sz w:val="28"/>
          <w:szCs w:val="28"/>
        </w:rPr>
        <w:t xml:space="preserve"> о контрапункте. Тогда же начинается научная деятельность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Б.Л. Яворского</w:t>
      </w:r>
      <w:r w:rsidRPr="004C530C">
        <w:rPr>
          <w:rFonts w:ascii="Tahoma" w:eastAsia="Calibri" w:hAnsi="Tahoma" w:cs="Tahoma"/>
          <w:sz w:val="28"/>
          <w:szCs w:val="28"/>
        </w:rPr>
        <w:t xml:space="preserve">, ученика Танеева, в будущем видного советского теоретика. В области музыкознания и музыкальной критики выдвигаются имена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Б.В. Асафьева</w:t>
      </w:r>
      <w:r w:rsidRPr="004C530C">
        <w:rPr>
          <w:rFonts w:ascii="Tahoma" w:eastAsia="Calibri" w:hAnsi="Tahoma" w:cs="Tahoma"/>
          <w:sz w:val="28"/>
          <w:szCs w:val="28"/>
        </w:rPr>
        <w:t xml:space="preserve">, впоследствии занявшего </w:t>
      </w:r>
      <w:r w:rsidRPr="004C530C">
        <w:rPr>
          <w:rFonts w:ascii="Tahoma" w:eastAsia="Calibri" w:hAnsi="Tahoma" w:cs="Tahoma"/>
          <w:sz w:val="28"/>
          <w:szCs w:val="28"/>
        </w:rPr>
        <w:lastRenderedPageBreak/>
        <w:t xml:space="preserve">ведущее место в советском музыкознании, и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В.Г. Каратыгина</w:t>
      </w:r>
      <w:r w:rsidRPr="004C530C">
        <w:rPr>
          <w:rFonts w:ascii="Tahoma" w:eastAsia="Calibri" w:hAnsi="Tahoma" w:cs="Tahoma"/>
          <w:sz w:val="28"/>
          <w:szCs w:val="28"/>
        </w:rPr>
        <w:t>, одного из активнейших пропагандистов новейшего музыкального творчества. Появляются новые музыкально-периодические издания – журналы «Музыка» в Москве, «Музыкальный современник» в Петербурге.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Calibri" w:hAnsi="Tahoma" w:cs="Tahoma"/>
          <w:sz w:val="28"/>
          <w:szCs w:val="28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Ценными достижениями обогатилась в этом периоде музыкальная фольклористика. Большую роль здесь сыграло применение недавно изобретенного фонографа. По сравнению с практиковавшейся ранее записью на слух он давал возможность достичь значительно большей точности записей народных песен в живом народном исполнении. Фонограф был впервые широко использован выдающейся собирательницей песен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Е.Э. Линевой</w:t>
      </w:r>
      <w:r w:rsidRPr="004C530C">
        <w:rPr>
          <w:rFonts w:ascii="Tahoma" w:eastAsia="Calibri" w:hAnsi="Tahoma" w:cs="Tahoma"/>
          <w:sz w:val="28"/>
          <w:szCs w:val="28"/>
        </w:rPr>
        <w:t xml:space="preserve">. Часть записей она опубликовала в сборнике «Великорусские песни в народной гармонизации». В начале 900-х годов начинают также появляться записи песен донских казаков, сделанные крупным собирателем и исследователем народной песни </w:t>
      </w:r>
      <w:r w:rsidRPr="004C530C">
        <w:rPr>
          <w:rFonts w:ascii="Tahoma" w:eastAsia="Calibri" w:hAnsi="Tahoma" w:cs="Tahoma"/>
          <w:b/>
          <w:i/>
          <w:sz w:val="28"/>
          <w:szCs w:val="28"/>
        </w:rPr>
        <w:t>А.М. Листопадовым.</w:t>
      </w:r>
      <w:r w:rsidRPr="004C530C">
        <w:rPr>
          <w:rFonts w:ascii="Tahoma" w:eastAsia="Calibri" w:hAnsi="Tahoma" w:cs="Tahoma"/>
          <w:sz w:val="28"/>
          <w:szCs w:val="28"/>
        </w:rPr>
        <w:t xml:space="preserve"> Важным центром изучения народно-песенного творчества являлась в эти годы Музыкально-этнографическая комиссия при Московском университете, в которую входили и фольклористы (Линева, Листопадов, Маслов и др.) и композиторы, в том числе С.И. Танеев, М.М. Ипполитов-Иванов, Р.М. Глиэр, А.Д. Кастальский о др.    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Calibri" w:hAnsi="Tahoma" w:cs="Tahoma"/>
          <w:sz w:val="28"/>
          <w:szCs w:val="28"/>
        </w:rPr>
        <w:t xml:space="preserve">3. 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В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музыкальных жанрах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 всё изменяется, неожиданно меняется местами. Показательна судьба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оперного 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>жанра. Если у большинства русских композиторов XIX в. опера стояла в центре творческих интересов, то к концу века отношение к ней резко меняется. Исключение составляет оперное творчество Римского-Корсакова. Причины охлаждения к опере: 1) рост индивидуалистических настроений и тяготение к лирическим формам высказывания; 2) растущие тенденции «автономизации» музыки, освобождения её от связи со словом и каким-либо определённым образно-смысловым содержанием.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Пору необычайно яркого и пышного расцвета переживал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балет</w:t>
      </w:r>
      <w:r w:rsidRPr="004C530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, 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>который привлекает внимание крупнейших композиторов, живописцев, деятелей театра. Именно в условности балетного действия, лишённого такой степени смысловой определённости, как опера, видели одно из главных преимуществ композиторы начала ХХ в. Балет в центре внимания Стравинского и Прокофьева. Появляются новые виды балета: импрессионистический, неоклассический, примитивистский. Черты нового русского балета: «короткометражность», равноправие всех компонентов – декораций, хореографии, музыки.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В области «чистой»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инструментальной музыки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 возрастает роль </w:t>
      </w:r>
      <w:r w:rsidRPr="004C530C">
        <w:rPr>
          <w:rFonts w:ascii="Tahoma" w:eastAsia="Times New Roman" w:hAnsi="Tahoma" w:cs="Tahoma"/>
          <w:i/>
          <w:iCs/>
          <w:sz w:val="28"/>
          <w:szCs w:val="28"/>
          <w:lang w:eastAsia="ru-RU"/>
        </w:rPr>
        <w:t>камерных жанров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>, которые порой затмевают симфонические. Необычайно высокого расцвета достигает фортепианная музыка – прежде всего у Рахманинова, Скрябина, Метнера.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Сложную картину представляет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симфоническое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 творчество. Завершающим этапом, синтезировавшим основные достижения русского симфонизма XIX в., явилось симфоническое творчество Глазунова и Танеева. Новатором же в симфоническом жанре был Скрябин. В своих вершинных созданиях он приходит к утверждению нового типа симфонического мышления, связанного с поэтико-символической основой его творчества.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Значительное место в творчестве большинства композиторов занимает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камерно-вокальный жанр</w:t>
      </w:r>
      <w:r w:rsidRPr="004C530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 Это связано с процессом усиления лирического начала во всех сферах художественного творчества. Возникает новый тип соотношения музыки и слова. В результате вместо обозначений «песня» или «романс» появляется обозначение «стихотворение с музыкой» или «музыка к стихотворению».</w:t>
      </w:r>
    </w:p>
    <w:p w:rsidR="004C530C" w:rsidRPr="004C530C" w:rsidRDefault="004C530C" w:rsidP="004C530C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В непосредственной связи с возникающим на рубеже веков движением «национального возрождения» находится возрастающая роль </w:t>
      </w:r>
      <w:r w:rsidRPr="004C530C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церковно-певческого искусства</w:t>
      </w:r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. На протяжении большей части XIX в. церковное пение в России переживало пору кризиса и застоя. Только в 80-е гг. новую освежающую струю в данную область внесли Римский-Корсаков и Чайковский. Одним из главных представителей возрождения был А. Кастальский. Далее по его пути пошёл А. Гречанинов. Вершиной всей русской музыки a </w:t>
      </w:r>
      <w:proofErr w:type="spellStart"/>
      <w:r w:rsidRPr="004C530C">
        <w:rPr>
          <w:rFonts w:ascii="Tahoma" w:eastAsia="Times New Roman" w:hAnsi="Tahoma" w:cs="Tahoma"/>
          <w:sz w:val="28"/>
          <w:szCs w:val="28"/>
          <w:lang w:eastAsia="ru-RU"/>
        </w:rPr>
        <w:t>cappella</w:t>
      </w:r>
      <w:proofErr w:type="spellEnd"/>
      <w:r w:rsidRPr="004C530C">
        <w:rPr>
          <w:rFonts w:ascii="Tahoma" w:eastAsia="Times New Roman" w:hAnsi="Tahoma" w:cs="Tahoma"/>
          <w:sz w:val="28"/>
          <w:szCs w:val="28"/>
          <w:lang w:eastAsia="ru-RU"/>
        </w:rPr>
        <w:t xml:space="preserve"> стала «Всенощная» С. Рахманинова.</w:t>
      </w:r>
    </w:p>
    <w:p w:rsidR="00D55BEB" w:rsidRDefault="006B4CDD"/>
    <w:sectPr w:rsidR="00D55B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DD" w:rsidRDefault="006B4CDD" w:rsidP="00B12850">
      <w:pPr>
        <w:spacing w:after="0" w:line="240" w:lineRule="auto"/>
      </w:pPr>
      <w:r>
        <w:separator/>
      </w:r>
    </w:p>
  </w:endnote>
  <w:endnote w:type="continuationSeparator" w:id="0">
    <w:p w:rsidR="006B4CDD" w:rsidRDefault="006B4CDD" w:rsidP="00B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DD" w:rsidRDefault="006B4CDD" w:rsidP="00B12850">
      <w:pPr>
        <w:spacing w:after="0" w:line="240" w:lineRule="auto"/>
      </w:pPr>
      <w:r>
        <w:separator/>
      </w:r>
    </w:p>
  </w:footnote>
  <w:footnote w:type="continuationSeparator" w:id="0">
    <w:p w:rsidR="006B4CDD" w:rsidRDefault="006B4CDD" w:rsidP="00B1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89750"/>
      <w:docPartObj>
        <w:docPartGallery w:val="Page Numbers (Top of Page)"/>
        <w:docPartUnique/>
      </w:docPartObj>
    </w:sdtPr>
    <w:sdtContent>
      <w:p w:rsidR="00B12850" w:rsidRDefault="00B128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12850" w:rsidRDefault="00B1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C"/>
    <w:rsid w:val="004C530C"/>
    <w:rsid w:val="006B4CDD"/>
    <w:rsid w:val="00B07863"/>
    <w:rsid w:val="00B12850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F70E-BFCD-4251-9B7E-67947367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850"/>
  </w:style>
  <w:style w:type="paragraph" w:styleId="a5">
    <w:name w:val="footer"/>
    <w:basedOn w:val="a"/>
    <w:link w:val="a6"/>
    <w:uiPriority w:val="99"/>
    <w:unhideWhenUsed/>
    <w:rsid w:val="00B1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850"/>
  </w:style>
  <w:style w:type="paragraph" w:styleId="a7">
    <w:name w:val="Balloon Text"/>
    <w:basedOn w:val="a"/>
    <w:link w:val="a8"/>
    <w:uiPriority w:val="99"/>
    <w:semiHidden/>
    <w:unhideWhenUsed/>
    <w:rsid w:val="00B1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1</cp:revision>
  <cp:lastPrinted>2016-01-26T07:17:00Z</cp:lastPrinted>
  <dcterms:created xsi:type="dcterms:W3CDTF">2016-01-26T06:50:00Z</dcterms:created>
  <dcterms:modified xsi:type="dcterms:W3CDTF">2016-01-26T07:19:00Z</dcterms:modified>
</cp:coreProperties>
</file>